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0316" w:rsidRDefault="001D6138" w:rsidP="00450316">
      <w:pPr>
        <w:pStyle w:val="Sinespaciado"/>
        <w:jc w:val="center"/>
        <w:rPr>
          <w:sz w:val="36"/>
          <w:szCs w:val="36"/>
        </w:rPr>
      </w:pPr>
      <w:r w:rsidRPr="00450316">
        <w:rPr>
          <w:sz w:val="36"/>
          <w:szCs w:val="36"/>
        </w:rPr>
        <w:t>NOTAS A LOS ESTADOS FINANCIEROS</w:t>
      </w:r>
    </w:p>
    <w:p w:rsidR="00007465" w:rsidRDefault="00450316" w:rsidP="00450316">
      <w:pPr>
        <w:pStyle w:val="Sinespaciado"/>
        <w:jc w:val="center"/>
        <w:rPr>
          <w:sz w:val="36"/>
          <w:szCs w:val="36"/>
        </w:rPr>
      </w:pPr>
      <w:r>
        <w:rPr>
          <w:sz w:val="36"/>
          <w:szCs w:val="36"/>
        </w:rPr>
        <w:t xml:space="preserve"> AL 3</w:t>
      </w:r>
      <w:r w:rsidR="00AB2DF9">
        <w:rPr>
          <w:sz w:val="36"/>
          <w:szCs w:val="36"/>
        </w:rPr>
        <w:t>0</w:t>
      </w:r>
      <w:r>
        <w:rPr>
          <w:sz w:val="36"/>
          <w:szCs w:val="36"/>
        </w:rPr>
        <w:t xml:space="preserve"> DE </w:t>
      </w:r>
      <w:r w:rsidR="00AD6790">
        <w:rPr>
          <w:sz w:val="36"/>
          <w:szCs w:val="36"/>
        </w:rPr>
        <w:t>SEPTIEMBRE</w:t>
      </w:r>
      <w:r>
        <w:rPr>
          <w:sz w:val="36"/>
          <w:szCs w:val="36"/>
        </w:rPr>
        <w:t xml:space="preserve"> DE 201</w:t>
      </w:r>
      <w:r w:rsidR="00AB2DF9">
        <w:rPr>
          <w:sz w:val="36"/>
          <w:szCs w:val="36"/>
        </w:rPr>
        <w:t>8</w:t>
      </w:r>
      <w:r>
        <w:rPr>
          <w:sz w:val="36"/>
          <w:szCs w:val="36"/>
        </w:rPr>
        <w:t>.</w:t>
      </w:r>
    </w:p>
    <w:p w:rsidR="0062284E" w:rsidRDefault="0062284E" w:rsidP="00450316">
      <w:pPr>
        <w:pStyle w:val="Sinespaciado"/>
        <w:jc w:val="center"/>
        <w:rPr>
          <w:sz w:val="36"/>
          <w:szCs w:val="36"/>
        </w:rPr>
      </w:pPr>
    </w:p>
    <w:tbl>
      <w:tblPr>
        <w:tblW w:w="10200" w:type="dxa"/>
        <w:tblInd w:w="70" w:type="dxa"/>
        <w:tblCellMar>
          <w:left w:w="70" w:type="dxa"/>
          <w:right w:w="70" w:type="dxa"/>
        </w:tblCellMar>
        <w:tblLook w:val="04A0" w:firstRow="1" w:lastRow="0" w:firstColumn="1" w:lastColumn="0" w:noHBand="0" w:noVBand="1"/>
      </w:tblPr>
      <w:tblGrid>
        <w:gridCol w:w="1940"/>
        <w:gridCol w:w="1600"/>
        <w:gridCol w:w="6660"/>
      </w:tblGrid>
      <w:tr w:rsidR="00FC21E3" w:rsidRPr="00FC21E3" w:rsidTr="00FC21E3">
        <w:trPr>
          <w:trHeight w:val="615"/>
        </w:trPr>
        <w:tc>
          <w:tcPr>
            <w:tcW w:w="1940"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FC21E3" w:rsidRPr="00FC21E3" w:rsidRDefault="00FC21E3" w:rsidP="00FC21E3">
            <w:pPr>
              <w:spacing w:after="0" w:line="240" w:lineRule="auto"/>
              <w:jc w:val="center"/>
              <w:rPr>
                <w:rFonts w:ascii="Calibri" w:eastAsia="Times New Roman" w:hAnsi="Calibri" w:cs="Calibri"/>
                <w:b/>
                <w:bCs/>
                <w:color w:val="000000"/>
                <w:lang w:eastAsia="es-MX"/>
              </w:rPr>
            </w:pPr>
            <w:r w:rsidRPr="00FC21E3">
              <w:rPr>
                <w:rFonts w:ascii="Calibri" w:eastAsia="Times New Roman" w:hAnsi="Calibri" w:cs="Calibri"/>
                <w:b/>
                <w:bCs/>
                <w:color w:val="000000"/>
                <w:lang w:eastAsia="es-MX"/>
              </w:rPr>
              <w:t>DESCRIPCIÓN</w:t>
            </w:r>
          </w:p>
        </w:tc>
        <w:tc>
          <w:tcPr>
            <w:tcW w:w="1600" w:type="dxa"/>
            <w:tcBorders>
              <w:top w:val="single" w:sz="8" w:space="0" w:color="auto"/>
              <w:left w:val="nil"/>
              <w:bottom w:val="single" w:sz="8" w:space="0" w:color="auto"/>
              <w:right w:val="single" w:sz="8" w:space="0" w:color="auto"/>
            </w:tcBorders>
            <w:shd w:val="clear" w:color="000000" w:fill="D9D9D9"/>
            <w:vAlign w:val="center"/>
            <w:hideMark/>
          </w:tcPr>
          <w:p w:rsidR="00FC21E3" w:rsidRPr="00FC21E3" w:rsidRDefault="00FC21E3" w:rsidP="00FC21E3">
            <w:pPr>
              <w:spacing w:after="0" w:line="240" w:lineRule="auto"/>
              <w:jc w:val="center"/>
              <w:rPr>
                <w:rFonts w:ascii="Calibri" w:eastAsia="Times New Roman" w:hAnsi="Calibri" w:cs="Calibri"/>
                <w:b/>
                <w:bCs/>
                <w:color w:val="000000"/>
                <w:lang w:eastAsia="es-MX"/>
              </w:rPr>
            </w:pPr>
            <w:r w:rsidRPr="00FC21E3">
              <w:rPr>
                <w:rFonts w:ascii="Calibri" w:eastAsia="Times New Roman" w:hAnsi="Calibri" w:cs="Calibri"/>
                <w:b/>
                <w:bCs/>
                <w:color w:val="000000"/>
                <w:lang w:eastAsia="es-MX"/>
              </w:rPr>
              <w:t>IMPORTE</w:t>
            </w:r>
          </w:p>
        </w:tc>
        <w:tc>
          <w:tcPr>
            <w:tcW w:w="6660" w:type="dxa"/>
            <w:tcBorders>
              <w:top w:val="single" w:sz="8" w:space="0" w:color="auto"/>
              <w:left w:val="nil"/>
              <w:bottom w:val="single" w:sz="8" w:space="0" w:color="auto"/>
              <w:right w:val="single" w:sz="8" w:space="0" w:color="auto"/>
            </w:tcBorders>
            <w:shd w:val="clear" w:color="000000" w:fill="D9D9D9"/>
            <w:noWrap/>
            <w:vAlign w:val="center"/>
            <w:hideMark/>
          </w:tcPr>
          <w:p w:rsidR="00FC21E3" w:rsidRPr="00FC21E3" w:rsidRDefault="00FC21E3" w:rsidP="00FC21E3">
            <w:pPr>
              <w:spacing w:after="0" w:line="240" w:lineRule="auto"/>
              <w:jc w:val="center"/>
              <w:rPr>
                <w:rFonts w:ascii="Calibri" w:eastAsia="Times New Roman" w:hAnsi="Calibri" w:cs="Calibri"/>
                <w:b/>
                <w:bCs/>
                <w:color w:val="000000"/>
                <w:lang w:eastAsia="es-MX"/>
              </w:rPr>
            </w:pPr>
            <w:r w:rsidRPr="00FC21E3">
              <w:rPr>
                <w:rFonts w:ascii="Calibri" w:eastAsia="Times New Roman" w:hAnsi="Calibri" w:cs="Calibri"/>
                <w:b/>
                <w:bCs/>
                <w:color w:val="000000"/>
                <w:lang w:eastAsia="es-MX"/>
              </w:rPr>
              <w:t>OBSERVACION</w:t>
            </w:r>
          </w:p>
        </w:tc>
      </w:tr>
      <w:tr w:rsidR="00FC21E3" w:rsidRPr="00FC21E3" w:rsidTr="00FC21E3">
        <w:trPr>
          <w:trHeight w:val="3270"/>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rPr>
                <w:rFonts w:ascii="Calibri" w:eastAsia="Times New Roman" w:hAnsi="Calibri" w:cs="Calibri"/>
                <w:color w:val="000000"/>
                <w:lang w:eastAsia="es-MX"/>
              </w:rPr>
            </w:pPr>
            <w:r w:rsidRPr="00FC21E3">
              <w:rPr>
                <w:rFonts w:ascii="Calibri" w:eastAsia="Times New Roman" w:hAnsi="Calibri" w:cs="Calibri"/>
                <w:color w:val="000000"/>
                <w:lang w:eastAsia="es-MX"/>
              </w:rPr>
              <w:t>Fondo fijo de caja.</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 xml:space="preserve"> $          12,000.00 </w:t>
            </w:r>
          </w:p>
        </w:tc>
        <w:tc>
          <w:tcPr>
            <w:tcW w:w="6660" w:type="dxa"/>
            <w:tcBorders>
              <w:top w:val="nil"/>
              <w:left w:val="nil"/>
              <w:bottom w:val="single" w:sz="8" w:space="0" w:color="auto"/>
              <w:right w:val="single" w:sz="8" w:space="0" w:color="000000"/>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3 fondos fijos asignados al inicio del año y devueltos al cierre del ejercicio. Fondos fijos asignados a Marco Antonio Castillo Lamadrid, para gastos generales en Casa para Varones, Silvia Yunuen Macías Carrillo, para gastos menores que solicitan las  niñas y niños del Internado y Rosa Leticia Sánchez Rojo,  fondo fijo para sufragar  gastos generales para el pago de servicios y la adquisición de insumos menores del Hogar Cabañas. Los fondos fijos de la Institución, por política financiera al cierre del ejercicio se reintegranen su totalidad a las cuentas de la Institución,y entregándolos al inicio del ejercicio siguiente. Los poseedores de los fondos fijos firman como responsiva un pagaré por el importe total de dichos fondos y son sujetos de arqueos sorpresa.</w:t>
            </w:r>
          </w:p>
        </w:tc>
      </w:tr>
      <w:tr w:rsidR="00FC21E3" w:rsidRPr="00FC21E3" w:rsidTr="00FC21E3">
        <w:trPr>
          <w:trHeight w:val="1320"/>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Banco Banorte S.A. Cta. 0577817151</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 xml:space="preserve"> $        234,249.49 </w:t>
            </w:r>
          </w:p>
        </w:tc>
        <w:tc>
          <w:tcPr>
            <w:tcW w:w="6660" w:type="dxa"/>
            <w:tcBorders>
              <w:top w:val="nil"/>
              <w:left w:val="nil"/>
              <w:bottom w:val="single" w:sz="8" w:space="0" w:color="auto"/>
              <w:right w:val="single" w:sz="8" w:space="0" w:color="000000"/>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Cuenta de cheques general para la compra de bienes y pago de servicios.</w:t>
            </w:r>
          </w:p>
        </w:tc>
      </w:tr>
      <w:tr w:rsidR="00FC21E3" w:rsidRPr="00FC21E3" w:rsidTr="00FC21E3">
        <w:trPr>
          <w:trHeight w:val="1230"/>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Banco Bansi S.A. Cta. 97195637</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 xml:space="preserve"> $        658,033.54 </w:t>
            </w:r>
          </w:p>
        </w:tc>
        <w:tc>
          <w:tcPr>
            <w:tcW w:w="6660" w:type="dxa"/>
            <w:tcBorders>
              <w:top w:val="nil"/>
              <w:left w:val="nil"/>
              <w:bottom w:val="single" w:sz="8" w:space="0" w:color="auto"/>
              <w:right w:val="single" w:sz="8" w:space="0" w:color="000000"/>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Cuenta de cheques puente, para el pago de Aportaciones al Instituto   de Pensiones del Edo. de Jalisco, misma que refleja el saldo pendiente de pago se</w:t>
            </w:r>
            <w:r w:rsidR="00A20054">
              <w:rPr>
                <w:rFonts w:ascii="Calibri" w:eastAsia="Times New Roman" w:hAnsi="Calibri" w:cs="Calibri"/>
                <w:color w:val="000000"/>
                <w:lang w:eastAsia="es-MX"/>
              </w:rPr>
              <w:t xml:space="preserve">gunda quincena  del mes de Septiembre de </w:t>
            </w:r>
            <w:r w:rsidRPr="00FC21E3">
              <w:rPr>
                <w:rFonts w:ascii="Calibri" w:eastAsia="Times New Roman" w:hAnsi="Calibri" w:cs="Calibri"/>
                <w:color w:val="000000"/>
                <w:lang w:eastAsia="es-MX"/>
              </w:rPr>
              <w:t xml:space="preserve"> 2018.</w:t>
            </w:r>
          </w:p>
        </w:tc>
      </w:tr>
      <w:tr w:rsidR="00FC21E3" w:rsidRPr="00FC21E3" w:rsidTr="00FC21E3">
        <w:trPr>
          <w:trHeight w:val="1230"/>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Banco Banorte S.A. Cta. 1007746559</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$0.00</w:t>
            </w:r>
          </w:p>
        </w:tc>
        <w:tc>
          <w:tcPr>
            <w:tcW w:w="6660" w:type="dxa"/>
            <w:tcBorders>
              <w:top w:val="nil"/>
              <w:left w:val="nil"/>
              <w:bottom w:val="single" w:sz="8" w:space="0" w:color="auto"/>
              <w:right w:val="single" w:sz="8" w:space="0" w:color="000000"/>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 </w:t>
            </w:r>
          </w:p>
        </w:tc>
      </w:tr>
      <w:tr w:rsidR="00FC21E3" w:rsidRPr="00FC21E3" w:rsidTr="00FC21E3">
        <w:trPr>
          <w:trHeight w:val="1230"/>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Banco Banorte SA Cta. 1007746661</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$0.00</w:t>
            </w:r>
          </w:p>
        </w:tc>
        <w:tc>
          <w:tcPr>
            <w:tcW w:w="6660" w:type="dxa"/>
            <w:tcBorders>
              <w:top w:val="nil"/>
              <w:left w:val="nil"/>
              <w:bottom w:val="single" w:sz="8" w:space="0" w:color="auto"/>
              <w:right w:val="single" w:sz="8" w:space="0" w:color="000000"/>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 </w:t>
            </w:r>
          </w:p>
        </w:tc>
      </w:tr>
      <w:tr w:rsidR="00FC21E3" w:rsidRPr="00FC21E3" w:rsidTr="00FC21E3">
        <w:trPr>
          <w:trHeight w:val="1605"/>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Banco Banorte, S. A Cta. 0594175782</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$0.00</w:t>
            </w:r>
          </w:p>
        </w:tc>
        <w:tc>
          <w:tcPr>
            <w:tcW w:w="6660" w:type="dxa"/>
            <w:tcBorders>
              <w:top w:val="nil"/>
              <w:left w:val="nil"/>
              <w:bottom w:val="single" w:sz="8" w:space="0" w:color="auto"/>
              <w:right w:val="single" w:sz="8" w:space="0" w:color="000000"/>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Cuenta de cheques aperturada para los gastos generados del Albergue Filtro, en el Hogar Cabañas.</w:t>
            </w:r>
          </w:p>
        </w:tc>
      </w:tr>
      <w:tr w:rsidR="00FC21E3" w:rsidRPr="00FC21E3" w:rsidTr="00FC21E3">
        <w:trPr>
          <w:trHeight w:val="1500"/>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lastRenderedPageBreak/>
              <w:t>Banca Banorte, S. A Cta. 0448920245</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 xml:space="preserve"> $        321,754.01 </w:t>
            </w:r>
          </w:p>
        </w:tc>
        <w:tc>
          <w:tcPr>
            <w:tcW w:w="6660" w:type="dxa"/>
            <w:tcBorders>
              <w:top w:val="nil"/>
              <w:left w:val="nil"/>
              <w:bottom w:val="single" w:sz="8" w:space="0" w:color="auto"/>
              <w:right w:val="single" w:sz="8" w:space="0" w:color="000000"/>
            </w:tcBorders>
            <w:shd w:val="clear" w:color="auto" w:fill="auto"/>
            <w:vAlign w:val="center"/>
            <w:hideMark/>
          </w:tcPr>
          <w:p w:rsidR="00FC21E3" w:rsidRPr="00FC21E3" w:rsidRDefault="00FC21E3" w:rsidP="00FC21E3">
            <w:pPr>
              <w:spacing w:after="0" w:line="240" w:lineRule="auto"/>
              <w:rPr>
                <w:rFonts w:ascii="Calibri" w:eastAsia="Times New Roman" w:hAnsi="Calibri" w:cs="Calibri"/>
                <w:color w:val="000000"/>
                <w:lang w:eastAsia="es-MX"/>
              </w:rPr>
            </w:pPr>
            <w:r w:rsidRPr="00FC21E3">
              <w:rPr>
                <w:rFonts w:ascii="Calibri" w:eastAsia="Times New Roman" w:hAnsi="Calibri" w:cs="Calibri"/>
                <w:color w:val="000000"/>
                <w:lang w:eastAsia="es-MX"/>
              </w:rPr>
              <w:t>Cuenta de cheques aperturada, para el depósito de los fondos provenientes del subsidio Estatal.</w:t>
            </w:r>
          </w:p>
        </w:tc>
      </w:tr>
      <w:tr w:rsidR="00FC21E3" w:rsidRPr="00FC21E3" w:rsidTr="00FC21E3">
        <w:trPr>
          <w:trHeight w:val="1500"/>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Banco Banorte S.A. Cta. 0577817160</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$0.00</w:t>
            </w:r>
          </w:p>
        </w:tc>
        <w:tc>
          <w:tcPr>
            <w:tcW w:w="6660" w:type="dxa"/>
            <w:tcBorders>
              <w:top w:val="nil"/>
              <w:left w:val="nil"/>
              <w:bottom w:val="single" w:sz="8" w:space="0" w:color="auto"/>
              <w:right w:val="single" w:sz="8" w:space="0" w:color="000000"/>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Cuenta de cheques puente para el traspaso de inversiones.</w:t>
            </w:r>
          </w:p>
        </w:tc>
      </w:tr>
      <w:tr w:rsidR="00FC21E3" w:rsidRPr="00FC21E3" w:rsidTr="00FC21E3">
        <w:trPr>
          <w:trHeight w:val="1500"/>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Banco Banorte S.A. Cta. 0503343073</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 xml:space="preserve"> $    1,794,624.66 </w:t>
            </w:r>
          </w:p>
        </w:tc>
        <w:tc>
          <w:tcPr>
            <w:tcW w:w="6660" w:type="dxa"/>
            <w:tcBorders>
              <w:top w:val="nil"/>
              <w:left w:val="nil"/>
              <w:bottom w:val="single" w:sz="8" w:space="0" w:color="auto"/>
              <w:right w:val="single" w:sz="8" w:space="0" w:color="000000"/>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Cuenta de Inversión para el manejo de excedentes financieros del subsidio estatal.</w:t>
            </w:r>
          </w:p>
        </w:tc>
      </w:tr>
      <w:tr w:rsidR="00FC21E3" w:rsidRPr="00FC21E3" w:rsidTr="00FC21E3">
        <w:trPr>
          <w:trHeight w:val="1440"/>
        </w:trPr>
        <w:tc>
          <w:tcPr>
            <w:tcW w:w="1940" w:type="dxa"/>
            <w:tcBorders>
              <w:top w:val="nil"/>
              <w:left w:val="single" w:sz="8" w:space="0" w:color="auto"/>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Banco Banorte S.A. Cta. 0501325792</w:t>
            </w:r>
          </w:p>
        </w:tc>
        <w:tc>
          <w:tcPr>
            <w:tcW w:w="1600" w:type="dxa"/>
            <w:tcBorders>
              <w:top w:val="nil"/>
              <w:left w:val="nil"/>
              <w:bottom w:val="single" w:sz="8" w:space="0" w:color="auto"/>
              <w:right w:val="single" w:sz="8" w:space="0" w:color="auto"/>
            </w:tcBorders>
            <w:shd w:val="clear" w:color="auto" w:fill="auto"/>
            <w:vAlign w:val="center"/>
            <w:hideMark/>
          </w:tcPr>
          <w:p w:rsidR="00FC21E3" w:rsidRPr="00FC21E3" w:rsidRDefault="00FC21E3" w:rsidP="00FC21E3">
            <w:pPr>
              <w:spacing w:after="0" w:line="240" w:lineRule="auto"/>
              <w:jc w:val="right"/>
              <w:rPr>
                <w:rFonts w:ascii="Calibri" w:eastAsia="Times New Roman" w:hAnsi="Calibri" w:cs="Calibri"/>
                <w:color w:val="000000"/>
                <w:lang w:eastAsia="es-MX"/>
              </w:rPr>
            </w:pPr>
            <w:r w:rsidRPr="00FC21E3">
              <w:rPr>
                <w:rFonts w:ascii="Calibri" w:eastAsia="Times New Roman" w:hAnsi="Calibri" w:cs="Calibri"/>
                <w:color w:val="000000"/>
                <w:lang w:eastAsia="es-MX"/>
              </w:rPr>
              <w:t xml:space="preserve"> $  30,268,833.24 </w:t>
            </w:r>
          </w:p>
        </w:tc>
        <w:tc>
          <w:tcPr>
            <w:tcW w:w="6660" w:type="dxa"/>
            <w:tcBorders>
              <w:top w:val="nil"/>
              <w:left w:val="nil"/>
              <w:bottom w:val="single" w:sz="8" w:space="0" w:color="auto"/>
              <w:right w:val="single" w:sz="8" w:space="0" w:color="000000"/>
            </w:tcBorders>
            <w:shd w:val="clear" w:color="auto" w:fill="auto"/>
            <w:noWrap/>
            <w:vAlign w:val="center"/>
            <w:hideMark/>
          </w:tcPr>
          <w:p w:rsidR="00FC21E3" w:rsidRPr="00FC21E3" w:rsidRDefault="00FC21E3" w:rsidP="00FC21E3">
            <w:pPr>
              <w:spacing w:after="0" w:line="240" w:lineRule="auto"/>
              <w:jc w:val="both"/>
              <w:rPr>
                <w:rFonts w:ascii="Calibri" w:eastAsia="Times New Roman" w:hAnsi="Calibri" w:cs="Calibri"/>
                <w:color w:val="000000"/>
                <w:lang w:eastAsia="es-MX"/>
              </w:rPr>
            </w:pPr>
            <w:r w:rsidRPr="00FC21E3">
              <w:rPr>
                <w:rFonts w:ascii="Calibri" w:eastAsia="Times New Roman" w:hAnsi="Calibri" w:cs="Calibri"/>
                <w:color w:val="000000"/>
                <w:lang w:eastAsia="es-MX"/>
              </w:rPr>
              <w:t>Cuenta de Inversión para el manejo de excedentes financieros.</w:t>
            </w:r>
          </w:p>
        </w:tc>
      </w:tr>
      <w:tr w:rsidR="00FC21E3" w:rsidRPr="00FC21E3" w:rsidTr="00FC21E3">
        <w:trPr>
          <w:trHeight w:val="315"/>
        </w:trPr>
        <w:tc>
          <w:tcPr>
            <w:tcW w:w="1940" w:type="dxa"/>
            <w:tcBorders>
              <w:top w:val="nil"/>
              <w:left w:val="single" w:sz="8" w:space="0" w:color="auto"/>
              <w:bottom w:val="single" w:sz="8" w:space="0" w:color="auto"/>
              <w:right w:val="single" w:sz="8" w:space="0" w:color="auto"/>
            </w:tcBorders>
            <w:shd w:val="clear" w:color="000000" w:fill="D9D9D9"/>
            <w:vAlign w:val="center"/>
            <w:hideMark/>
          </w:tcPr>
          <w:p w:rsidR="00FC21E3" w:rsidRPr="00FC21E3" w:rsidRDefault="00FC21E3" w:rsidP="00FC21E3">
            <w:pPr>
              <w:spacing w:after="0" w:line="240" w:lineRule="auto"/>
              <w:jc w:val="center"/>
              <w:rPr>
                <w:rFonts w:ascii="Calibri" w:eastAsia="Times New Roman" w:hAnsi="Calibri" w:cs="Calibri"/>
                <w:b/>
                <w:bCs/>
                <w:color w:val="000000"/>
                <w:lang w:eastAsia="es-MX"/>
              </w:rPr>
            </w:pPr>
            <w:r w:rsidRPr="00FC21E3">
              <w:rPr>
                <w:rFonts w:ascii="Calibri" w:eastAsia="Times New Roman" w:hAnsi="Calibri" w:cs="Calibri"/>
                <w:b/>
                <w:bCs/>
                <w:color w:val="000000"/>
                <w:lang w:eastAsia="es-MX"/>
              </w:rPr>
              <w:t>Total</w:t>
            </w:r>
          </w:p>
        </w:tc>
        <w:tc>
          <w:tcPr>
            <w:tcW w:w="1600" w:type="dxa"/>
            <w:tcBorders>
              <w:top w:val="nil"/>
              <w:left w:val="nil"/>
              <w:bottom w:val="single" w:sz="8" w:space="0" w:color="auto"/>
              <w:right w:val="single" w:sz="8" w:space="0" w:color="auto"/>
            </w:tcBorders>
            <w:shd w:val="clear" w:color="000000" w:fill="D9D9D9"/>
            <w:vAlign w:val="center"/>
            <w:hideMark/>
          </w:tcPr>
          <w:p w:rsidR="00FC21E3" w:rsidRPr="00FC21E3" w:rsidRDefault="00FC21E3" w:rsidP="00FC21E3">
            <w:pPr>
              <w:spacing w:after="0" w:line="240" w:lineRule="auto"/>
              <w:rPr>
                <w:rFonts w:ascii="Calibri" w:eastAsia="Times New Roman" w:hAnsi="Calibri" w:cs="Calibri"/>
                <w:b/>
                <w:bCs/>
                <w:color w:val="000000"/>
                <w:sz w:val="20"/>
                <w:szCs w:val="20"/>
                <w:lang w:eastAsia="es-MX"/>
              </w:rPr>
            </w:pPr>
            <w:r w:rsidRPr="00FC21E3">
              <w:rPr>
                <w:rFonts w:ascii="Calibri" w:eastAsia="Times New Roman" w:hAnsi="Calibri" w:cs="Calibri"/>
                <w:b/>
                <w:bCs/>
                <w:color w:val="000000"/>
                <w:sz w:val="20"/>
                <w:szCs w:val="20"/>
                <w:lang w:eastAsia="es-MX"/>
              </w:rPr>
              <w:t xml:space="preserve">      33,289,494.94 </w:t>
            </w:r>
          </w:p>
        </w:tc>
        <w:tc>
          <w:tcPr>
            <w:tcW w:w="6660" w:type="dxa"/>
            <w:tcBorders>
              <w:top w:val="nil"/>
              <w:left w:val="nil"/>
              <w:bottom w:val="single" w:sz="8" w:space="0" w:color="auto"/>
              <w:right w:val="single" w:sz="8" w:space="0" w:color="auto"/>
            </w:tcBorders>
            <w:shd w:val="clear" w:color="000000" w:fill="D9D9D9"/>
            <w:noWrap/>
            <w:vAlign w:val="center"/>
            <w:hideMark/>
          </w:tcPr>
          <w:p w:rsidR="00FC21E3" w:rsidRPr="00FC21E3" w:rsidRDefault="00FC21E3" w:rsidP="00FC21E3">
            <w:pPr>
              <w:spacing w:after="0" w:line="240" w:lineRule="auto"/>
              <w:jc w:val="center"/>
              <w:rPr>
                <w:rFonts w:ascii="Calibri" w:eastAsia="Times New Roman" w:hAnsi="Calibri" w:cs="Calibri"/>
                <w:color w:val="000000"/>
                <w:lang w:eastAsia="es-MX"/>
              </w:rPr>
            </w:pPr>
            <w:r w:rsidRPr="00FC21E3">
              <w:rPr>
                <w:rFonts w:ascii="Calibri" w:eastAsia="Times New Roman" w:hAnsi="Calibri" w:cs="Calibri"/>
                <w:color w:val="000000"/>
                <w:lang w:eastAsia="es-MX"/>
              </w:rPr>
              <w:t> </w:t>
            </w:r>
          </w:p>
        </w:tc>
      </w:tr>
    </w:tbl>
    <w:p w:rsidR="00E55EDF" w:rsidRDefault="00E55EDF" w:rsidP="001D6138">
      <w:pPr>
        <w:jc w:val="center"/>
        <w:rPr>
          <w:sz w:val="28"/>
          <w:szCs w:val="28"/>
        </w:rPr>
      </w:pPr>
    </w:p>
    <w:p w:rsidR="001D6138" w:rsidRPr="006F6BD0" w:rsidRDefault="001D6138" w:rsidP="001D6138">
      <w:pPr>
        <w:jc w:val="center"/>
        <w:rPr>
          <w:sz w:val="28"/>
          <w:szCs w:val="28"/>
        </w:rPr>
      </w:pPr>
      <w:r w:rsidRPr="006F6BD0">
        <w:rPr>
          <w:sz w:val="28"/>
          <w:szCs w:val="28"/>
        </w:rPr>
        <w:t>NOTAS DE DESGLOCE</w:t>
      </w:r>
    </w:p>
    <w:p w:rsidR="00BD3523" w:rsidRDefault="00C04EC3" w:rsidP="00BD3523">
      <w:pPr>
        <w:spacing w:after="0" w:line="240" w:lineRule="auto"/>
        <w:rPr>
          <w:rFonts w:ascii="Calibri" w:eastAsia="Times New Roman" w:hAnsi="Calibri" w:cs="Times New Roman"/>
          <w:color w:val="000000"/>
          <w:lang w:eastAsia="es-MX"/>
        </w:rPr>
      </w:pPr>
      <w:r>
        <w:rPr>
          <w:rFonts w:ascii="Calibri" w:eastAsia="Times New Roman" w:hAnsi="Calibri" w:cs="Times New Roman"/>
          <w:color w:val="000000"/>
          <w:lang w:eastAsia="es-MX"/>
        </w:rPr>
        <w:t>*</w:t>
      </w:r>
      <w:r w:rsidR="009631B6">
        <w:rPr>
          <w:rFonts w:ascii="Calibri" w:eastAsia="Times New Roman" w:hAnsi="Calibri" w:cs="Times New Roman"/>
          <w:color w:val="000000"/>
          <w:lang w:eastAsia="es-MX"/>
        </w:rPr>
        <w:t>6 cuentas de cheques, 5</w:t>
      </w:r>
      <w:r w:rsidR="00BD3523" w:rsidRPr="00BD3523">
        <w:rPr>
          <w:rFonts w:ascii="Calibri" w:eastAsia="Times New Roman" w:hAnsi="Calibri" w:cs="Times New Roman"/>
          <w:color w:val="000000"/>
          <w:lang w:eastAsia="es-MX"/>
        </w:rPr>
        <w:t xml:space="preserve"> de ellas aperturadas en  Banco Banorte, S.A y  1 Cuenta de Cheques apertura</w:t>
      </w:r>
      <w:r w:rsidR="00806429">
        <w:rPr>
          <w:rFonts w:ascii="Calibri" w:eastAsia="Times New Roman" w:hAnsi="Calibri" w:cs="Times New Roman"/>
          <w:color w:val="000000"/>
          <w:lang w:eastAsia="es-MX"/>
        </w:rPr>
        <w:t>da</w:t>
      </w:r>
      <w:r>
        <w:rPr>
          <w:rFonts w:ascii="Calibri" w:eastAsia="Times New Roman" w:hAnsi="Calibri" w:cs="Times New Roman"/>
          <w:color w:val="000000"/>
          <w:lang w:eastAsia="es-MX"/>
        </w:rPr>
        <w:t xml:space="preserve"> en Banco Bansi,</w:t>
      </w:r>
      <w:r w:rsidR="00BD3523" w:rsidRPr="00BD3523">
        <w:rPr>
          <w:rFonts w:ascii="Calibri" w:eastAsia="Times New Roman" w:hAnsi="Calibri" w:cs="Times New Roman"/>
          <w:color w:val="000000"/>
          <w:lang w:eastAsia="es-MX"/>
        </w:rPr>
        <w:t xml:space="preserve"> S.A.</w:t>
      </w:r>
    </w:p>
    <w:p w:rsidR="001D6138" w:rsidRDefault="00C04EC3" w:rsidP="00AE0D50">
      <w:pPr>
        <w:spacing w:after="0" w:line="240" w:lineRule="auto"/>
      </w:pPr>
      <w:r>
        <w:rPr>
          <w:rFonts w:ascii="Calibri" w:eastAsia="Times New Roman" w:hAnsi="Calibri" w:cs="Times New Roman"/>
          <w:color w:val="000000"/>
          <w:lang w:eastAsia="es-MX"/>
        </w:rPr>
        <w:t>*</w:t>
      </w:r>
      <w:r w:rsidR="00BD3523" w:rsidRPr="00BD3523">
        <w:rPr>
          <w:rFonts w:ascii="Calibri" w:eastAsia="Times New Roman" w:hAnsi="Calibri" w:cs="Times New Roman"/>
          <w:color w:val="000000"/>
          <w:lang w:eastAsia="es-MX"/>
        </w:rPr>
        <w:t xml:space="preserve">2 </w:t>
      </w:r>
      <w:r>
        <w:rPr>
          <w:rFonts w:ascii="Calibri" w:eastAsia="Times New Roman" w:hAnsi="Calibri" w:cs="Times New Roman"/>
          <w:color w:val="000000"/>
          <w:lang w:eastAsia="es-MX"/>
        </w:rPr>
        <w:t>Cu</w:t>
      </w:r>
      <w:r w:rsidR="00BD3523" w:rsidRPr="00BD3523">
        <w:rPr>
          <w:rFonts w:ascii="Calibri" w:eastAsia="Times New Roman" w:hAnsi="Calibri" w:cs="Times New Roman"/>
          <w:color w:val="000000"/>
          <w:lang w:eastAsia="es-MX"/>
        </w:rPr>
        <w:t>entas de Inversión con vencimien</w:t>
      </w:r>
      <w:r w:rsidR="000A5E3F">
        <w:rPr>
          <w:rFonts w:ascii="Calibri" w:eastAsia="Times New Roman" w:hAnsi="Calibri" w:cs="Times New Roman"/>
          <w:color w:val="000000"/>
          <w:lang w:eastAsia="es-MX"/>
        </w:rPr>
        <w:t>to diario</w:t>
      </w:r>
      <w:r>
        <w:rPr>
          <w:rFonts w:ascii="Calibri" w:eastAsia="Times New Roman" w:hAnsi="Calibri" w:cs="Times New Roman"/>
          <w:color w:val="000000"/>
          <w:lang w:eastAsia="es-MX"/>
        </w:rPr>
        <w:t xml:space="preserve">, aperturadas </w:t>
      </w:r>
      <w:r w:rsidR="000A5E3F">
        <w:rPr>
          <w:rFonts w:ascii="Calibri" w:eastAsia="Times New Roman" w:hAnsi="Calibri" w:cs="Times New Roman"/>
          <w:color w:val="000000"/>
          <w:lang w:eastAsia="es-MX"/>
        </w:rPr>
        <w:t xml:space="preserve"> en Banco Banorte S. A.</w:t>
      </w:r>
      <w:r w:rsidR="00535AD3">
        <w:rPr>
          <w:rFonts w:ascii="Calibri" w:eastAsia="Times New Roman" w:hAnsi="Calibri" w:cs="Times New Roman"/>
          <w:color w:val="000000"/>
          <w:lang w:eastAsia="es-MX"/>
        </w:rPr>
        <w:t>,</w:t>
      </w:r>
      <w:r w:rsidR="00BD3523" w:rsidRPr="00BD3523">
        <w:rPr>
          <w:rFonts w:ascii="Calibri" w:eastAsia="Times New Roman" w:hAnsi="Calibri" w:cs="Times New Roman"/>
          <w:color w:val="000000"/>
          <w:lang w:eastAsia="es-MX"/>
        </w:rPr>
        <w:t>cuyos fondos se encuentran invertidos en instrumentos financieros de bajo riesgo.</w:t>
      </w:r>
    </w:p>
    <w:p w:rsidR="00AE0D50" w:rsidRDefault="00AE0D50" w:rsidP="00AE0D50">
      <w:pPr>
        <w:spacing w:after="0" w:line="240" w:lineRule="auto"/>
      </w:pPr>
    </w:p>
    <w:p w:rsidR="006A4DC6" w:rsidRDefault="006A4DC6" w:rsidP="006A4DC6">
      <w:pPr>
        <w:spacing w:after="0" w:line="240" w:lineRule="auto"/>
        <w:rPr>
          <w:rFonts w:ascii="Calibri" w:eastAsia="Times New Roman" w:hAnsi="Calibri" w:cs="Times New Roman"/>
          <w:color w:val="000000"/>
          <w:lang w:eastAsia="es-MX"/>
        </w:rPr>
      </w:pPr>
    </w:p>
    <w:p w:rsidR="006A4DC6" w:rsidRPr="006A4DC6" w:rsidRDefault="006A4DC6" w:rsidP="006A4DC6">
      <w:pPr>
        <w:spacing w:after="0" w:line="240" w:lineRule="auto"/>
        <w:rPr>
          <w:rFonts w:ascii="Calibri" w:eastAsia="Times New Roman" w:hAnsi="Calibri" w:cs="Times New Roman"/>
          <w:b/>
          <w:color w:val="000000"/>
          <w:lang w:eastAsia="es-MX"/>
        </w:rPr>
      </w:pPr>
      <w:r w:rsidRPr="006A4DC6">
        <w:rPr>
          <w:rFonts w:ascii="Calibri" w:eastAsia="Times New Roman" w:hAnsi="Calibri" w:cs="Times New Roman"/>
          <w:b/>
          <w:color w:val="000000"/>
          <w:lang w:eastAsia="es-MX"/>
        </w:rPr>
        <w:t>b) Derechos a recibir efectivo y equivalentes.</w:t>
      </w:r>
    </w:p>
    <w:p w:rsidR="006F6BD0" w:rsidRDefault="006F6BD0" w:rsidP="00AE0D50">
      <w:pPr>
        <w:spacing w:after="0" w:line="240" w:lineRule="auto"/>
      </w:pPr>
    </w:p>
    <w:p w:rsidR="006F6BD0" w:rsidRDefault="006F6BD0" w:rsidP="00AE0D50">
      <w:pPr>
        <w:spacing w:after="0" w:line="240" w:lineRule="auto"/>
      </w:pPr>
    </w:p>
    <w:tbl>
      <w:tblPr>
        <w:tblW w:w="0" w:type="auto"/>
        <w:tblInd w:w="706" w:type="dxa"/>
        <w:tblLayout w:type="fixed"/>
        <w:tblCellMar>
          <w:left w:w="70" w:type="dxa"/>
          <w:right w:w="70" w:type="dxa"/>
        </w:tblCellMar>
        <w:tblLook w:val="0000" w:firstRow="0" w:lastRow="0" w:firstColumn="0" w:lastColumn="0" w:noHBand="0" w:noVBand="0"/>
      </w:tblPr>
      <w:tblGrid>
        <w:gridCol w:w="2830"/>
        <w:gridCol w:w="1648"/>
        <w:gridCol w:w="2950"/>
      </w:tblGrid>
      <w:tr w:rsidR="00AE0D50" w:rsidTr="007476B3">
        <w:trPr>
          <w:trHeight w:val="624"/>
        </w:trPr>
        <w:tc>
          <w:tcPr>
            <w:tcW w:w="2830" w:type="dxa"/>
            <w:tcBorders>
              <w:top w:val="single" w:sz="6" w:space="0" w:color="auto"/>
              <w:left w:val="single" w:sz="6" w:space="0" w:color="auto"/>
              <w:bottom w:val="single" w:sz="6" w:space="0" w:color="auto"/>
              <w:right w:val="single" w:sz="6" w:space="0" w:color="auto"/>
            </w:tcBorders>
            <w:shd w:val="solid" w:color="C0C0C0" w:fill="auto"/>
          </w:tcPr>
          <w:p w:rsidR="00AE0D50" w:rsidRDefault="00AE0D50">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DESCRIPCIÓN</w:t>
            </w:r>
          </w:p>
        </w:tc>
        <w:tc>
          <w:tcPr>
            <w:tcW w:w="1648" w:type="dxa"/>
            <w:tcBorders>
              <w:top w:val="single" w:sz="6" w:space="0" w:color="auto"/>
              <w:left w:val="single" w:sz="6" w:space="0" w:color="auto"/>
              <w:bottom w:val="single" w:sz="6" w:space="0" w:color="auto"/>
              <w:right w:val="single" w:sz="6" w:space="0" w:color="auto"/>
            </w:tcBorders>
            <w:shd w:val="solid" w:color="C0C0C0" w:fill="auto"/>
          </w:tcPr>
          <w:p w:rsidR="00AE0D50" w:rsidRDefault="00AE0D50">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IMPORTE</w:t>
            </w:r>
          </w:p>
        </w:tc>
        <w:tc>
          <w:tcPr>
            <w:tcW w:w="2950" w:type="dxa"/>
            <w:tcBorders>
              <w:top w:val="single" w:sz="6" w:space="0" w:color="auto"/>
              <w:left w:val="single" w:sz="6" w:space="0" w:color="auto"/>
              <w:bottom w:val="single" w:sz="6" w:space="0" w:color="auto"/>
              <w:right w:val="single" w:sz="6" w:space="0" w:color="auto"/>
            </w:tcBorders>
            <w:shd w:val="solid" w:color="C0C0C0" w:fill="auto"/>
          </w:tcPr>
          <w:p w:rsidR="00AE0D50" w:rsidRDefault="00AE0D50" w:rsidP="0012523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OBSERVACION</w:t>
            </w:r>
          </w:p>
        </w:tc>
      </w:tr>
      <w:tr w:rsidR="00AE0D50" w:rsidTr="007476B3">
        <w:trPr>
          <w:trHeight w:val="1162"/>
        </w:trPr>
        <w:tc>
          <w:tcPr>
            <w:tcW w:w="2830" w:type="dxa"/>
            <w:tcBorders>
              <w:top w:val="single" w:sz="6" w:space="0" w:color="auto"/>
              <w:left w:val="single" w:sz="6" w:space="0" w:color="auto"/>
              <w:bottom w:val="single" w:sz="6" w:space="0" w:color="auto"/>
              <w:right w:val="single" w:sz="6" w:space="0" w:color="auto"/>
            </w:tcBorders>
          </w:tcPr>
          <w:p w:rsidR="00AE0D50" w:rsidRDefault="00AE0D50">
            <w:pPr>
              <w:autoSpaceDE w:val="0"/>
              <w:autoSpaceDN w:val="0"/>
              <w:adjustRightInd w:val="0"/>
              <w:spacing w:after="0" w:line="240" w:lineRule="auto"/>
              <w:rPr>
                <w:rFonts w:ascii="Calibri" w:hAnsi="Calibri" w:cs="Calibri"/>
                <w:color w:val="000000"/>
              </w:rPr>
            </w:pPr>
            <w:r>
              <w:rPr>
                <w:rFonts w:ascii="Calibri" w:hAnsi="Calibri" w:cs="Calibri"/>
                <w:color w:val="000000"/>
              </w:rPr>
              <w:t>Deudores diversos</w:t>
            </w:r>
          </w:p>
        </w:tc>
        <w:tc>
          <w:tcPr>
            <w:tcW w:w="1648" w:type="dxa"/>
            <w:tcBorders>
              <w:top w:val="single" w:sz="6" w:space="0" w:color="auto"/>
              <w:left w:val="single" w:sz="6" w:space="0" w:color="auto"/>
              <w:bottom w:val="single" w:sz="6" w:space="0" w:color="auto"/>
              <w:right w:val="single" w:sz="6" w:space="0" w:color="auto"/>
            </w:tcBorders>
          </w:tcPr>
          <w:p w:rsidR="00AE0D50" w:rsidRDefault="00AE0D50" w:rsidP="00D1175A">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w:t>
            </w:r>
            <w:r w:rsidR="009631B6">
              <w:rPr>
                <w:rFonts w:ascii="Calibri" w:hAnsi="Calibri" w:cs="Calibri"/>
                <w:color w:val="000000"/>
              </w:rPr>
              <w:t>13</w:t>
            </w:r>
            <w:r w:rsidR="007476B3">
              <w:rPr>
                <w:rFonts w:ascii="Calibri" w:hAnsi="Calibri" w:cs="Calibri"/>
                <w:color w:val="000000"/>
              </w:rPr>
              <w:t>’</w:t>
            </w:r>
            <w:r w:rsidR="009631B6">
              <w:rPr>
                <w:rFonts w:ascii="Calibri" w:hAnsi="Calibri" w:cs="Calibri"/>
                <w:color w:val="000000"/>
              </w:rPr>
              <w:t>873</w:t>
            </w:r>
            <w:r w:rsidR="007476B3">
              <w:rPr>
                <w:rFonts w:ascii="Calibri" w:hAnsi="Calibri" w:cs="Calibri"/>
                <w:color w:val="000000"/>
              </w:rPr>
              <w:t>,</w:t>
            </w:r>
            <w:r w:rsidR="009631B6">
              <w:rPr>
                <w:rFonts w:ascii="Calibri" w:hAnsi="Calibri" w:cs="Calibri"/>
                <w:color w:val="000000"/>
              </w:rPr>
              <w:t>776.52</w:t>
            </w:r>
          </w:p>
        </w:tc>
        <w:tc>
          <w:tcPr>
            <w:tcW w:w="2950" w:type="dxa"/>
            <w:tcBorders>
              <w:top w:val="single" w:sz="6" w:space="0" w:color="auto"/>
              <w:left w:val="single" w:sz="6" w:space="0" w:color="auto"/>
              <w:bottom w:val="single" w:sz="6" w:space="0" w:color="auto"/>
              <w:right w:val="single" w:sz="6" w:space="0" w:color="auto"/>
            </w:tcBorders>
          </w:tcPr>
          <w:p w:rsidR="002C1515" w:rsidRDefault="00AE0D50" w:rsidP="00125236">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Representan las cantidades que nos adeudan: $5,077.20 L</w:t>
            </w:r>
            <w:r w:rsidR="007476B3">
              <w:rPr>
                <w:rFonts w:ascii="Calibri" w:hAnsi="Calibri" w:cs="Calibri"/>
                <w:color w:val="000000"/>
              </w:rPr>
              <w:t>uis E. Salazar Gutiérrez, $3,985</w:t>
            </w:r>
            <w:r>
              <w:rPr>
                <w:rFonts w:ascii="Calibri" w:hAnsi="Calibri" w:cs="Calibri"/>
                <w:color w:val="000000"/>
              </w:rPr>
              <w:t xml:space="preserve">.00 </w:t>
            </w:r>
            <w:r w:rsidRPr="00086374">
              <w:rPr>
                <w:rFonts w:ascii="Calibri" w:hAnsi="Calibri" w:cs="Calibri"/>
                <w:color w:val="000000"/>
              </w:rPr>
              <w:t>Choferes</w:t>
            </w:r>
            <w:r w:rsidR="00C04EC3" w:rsidRPr="00086374">
              <w:rPr>
                <w:rFonts w:ascii="Calibri" w:hAnsi="Calibri" w:cs="Calibri"/>
                <w:color w:val="000000"/>
              </w:rPr>
              <w:t>,</w:t>
            </w:r>
            <w:r w:rsidRPr="00086374">
              <w:rPr>
                <w:rFonts w:ascii="Calibri" w:hAnsi="Calibri" w:cs="Calibri"/>
                <w:color w:val="000000"/>
              </w:rPr>
              <w:t xml:space="preserve"> por</w:t>
            </w:r>
            <w:r>
              <w:rPr>
                <w:rFonts w:ascii="Calibri" w:hAnsi="Calibri" w:cs="Calibri"/>
                <w:color w:val="000000"/>
              </w:rPr>
              <w:t xml:space="preserve"> multas no</w:t>
            </w:r>
            <w:r w:rsidR="007476B3">
              <w:rPr>
                <w:rFonts w:ascii="Calibri" w:hAnsi="Calibri" w:cs="Calibri"/>
                <w:color w:val="000000"/>
              </w:rPr>
              <w:t xml:space="preserve"> liquidadas en 2016 y $4,692.32</w:t>
            </w:r>
            <w:r>
              <w:rPr>
                <w:rFonts w:ascii="Calibri" w:hAnsi="Calibri" w:cs="Calibri"/>
                <w:color w:val="000000"/>
              </w:rPr>
              <w:t xml:space="preserve"> deudores varios</w:t>
            </w:r>
            <w:r w:rsidR="00C04EC3">
              <w:rPr>
                <w:rFonts w:ascii="Calibri" w:hAnsi="Calibri" w:cs="Calibri"/>
                <w:color w:val="000000"/>
              </w:rPr>
              <w:t>.</w:t>
            </w:r>
            <w:r w:rsidR="007476B3">
              <w:rPr>
                <w:rFonts w:ascii="Calibri" w:hAnsi="Calibri" w:cs="Calibri"/>
                <w:color w:val="000000"/>
              </w:rPr>
              <w:t xml:space="preserve"> IFEJAL $8’000,000.00 elaboraci</w:t>
            </w:r>
            <w:r w:rsidR="00C40C1C">
              <w:rPr>
                <w:rFonts w:ascii="Calibri" w:hAnsi="Calibri" w:cs="Calibri"/>
                <w:color w:val="000000"/>
              </w:rPr>
              <w:t>ó</w:t>
            </w:r>
            <w:r w:rsidR="007476B3">
              <w:rPr>
                <w:rFonts w:ascii="Calibri" w:hAnsi="Calibri" w:cs="Calibri"/>
                <w:color w:val="000000"/>
              </w:rPr>
              <w:t xml:space="preserve">n de obra según convenio </w:t>
            </w:r>
          </w:p>
          <w:p w:rsidR="002C1515" w:rsidRDefault="002C1515" w:rsidP="00125236">
            <w:pPr>
              <w:autoSpaceDE w:val="0"/>
              <w:autoSpaceDN w:val="0"/>
              <w:adjustRightInd w:val="0"/>
              <w:spacing w:after="0" w:line="240" w:lineRule="auto"/>
              <w:jc w:val="both"/>
              <w:rPr>
                <w:rFonts w:ascii="Calibri" w:hAnsi="Calibri" w:cs="Calibri"/>
                <w:color w:val="000000"/>
              </w:rPr>
            </w:pPr>
          </w:p>
          <w:p w:rsidR="002C1515" w:rsidRDefault="002C1515" w:rsidP="00125236">
            <w:pPr>
              <w:autoSpaceDE w:val="0"/>
              <w:autoSpaceDN w:val="0"/>
              <w:adjustRightInd w:val="0"/>
              <w:spacing w:after="0" w:line="240" w:lineRule="auto"/>
              <w:jc w:val="both"/>
              <w:rPr>
                <w:rFonts w:ascii="Calibri" w:hAnsi="Calibri" w:cs="Calibri"/>
                <w:color w:val="000000"/>
              </w:rPr>
            </w:pPr>
          </w:p>
          <w:p w:rsidR="00AE0D50" w:rsidRDefault="007476B3" w:rsidP="00C40C1C">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 $5’860,022.00 por provisi</w:t>
            </w:r>
            <w:r w:rsidR="00C40C1C">
              <w:rPr>
                <w:rFonts w:ascii="Calibri" w:hAnsi="Calibri" w:cs="Calibri"/>
                <w:color w:val="000000"/>
              </w:rPr>
              <w:t>ó</w:t>
            </w:r>
            <w:r>
              <w:rPr>
                <w:rFonts w:ascii="Calibri" w:hAnsi="Calibri" w:cs="Calibri"/>
                <w:color w:val="000000"/>
              </w:rPr>
              <w:t>n en aportaciones en refrendos</w:t>
            </w:r>
            <w:r w:rsidR="00C40C1C">
              <w:rPr>
                <w:rFonts w:ascii="Calibri" w:hAnsi="Calibri" w:cs="Calibri"/>
                <w:color w:val="000000"/>
              </w:rPr>
              <w:t xml:space="preserve">   vehiculares a septiembre de 2018.</w:t>
            </w:r>
          </w:p>
        </w:tc>
      </w:tr>
      <w:tr w:rsidR="00AE0D50" w:rsidTr="007476B3">
        <w:trPr>
          <w:trHeight w:val="1162"/>
        </w:trPr>
        <w:tc>
          <w:tcPr>
            <w:tcW w:w="2830" w:type="dxa"/>
            <w:tcBorders>
              <w:top w:val="single" w:sz="6" w:space="0" w:color="auto"/>
              <w:left w:val="single" w:sz="6" w:space="0" w:color="auto"/>
              <w:bottom w:val="single" w:sz="6" w:space="0" w:color="auto"/>
              <w:right w:val="single" w:sz="6" w:space="0" w:color="auto"/>
            </w:tcBorders>
          </w:tcPr>
          <w:p w:rsidR="00AE0D50" w:rsidRDefault="00AE0D50">
            <w:pPr>
              <w:autoSpaceDE w:val="0"/>
              <w:autoSpaceDN w:val="0"/>
              <w:adjustRightInd w:val="0"/>
              <w:spacing w:after="0" w:line="240" w:lineRule="auto"/>
              <w:rPr>
                <w:rFonts w:ascii="Calibri" w:hAnsi="Calibri" w:cs="Calibri"/>
                <w:color w:val="000000"/>
              </w:rPr>
            </w:pPr>
            <w:r>
              <w:rPr>
                <w:rFonts w:ascii="Calibri" w:hAnsi="Calibri" w:cs="Calibri"/>
                <w:color w:val="000000"/>
              </w:rPr>
              <w:lastRenderedPageBreak/>
              <w:t>Depósitos en garantía</w:t>
            </w:r>
          </w:p>
        </w:tc>
        <w:tc>
          <w:tcPr>
            <w:tcW w:w="1648" w:type="dxa"/>
            <w:tcBorders>
              <w:top w:val="single" w:sz="6" w:space="0" w:color="auto"/>
              <w:left w:val="single" w:sz="6" w:space="0" w:color="auto"/>
              <w:bottom w:val="single" w:sz="6" w:space="0" w:color="auto"/>
              <w:right w:val="single" w:sz="6" w:space="0" w:color="auto"/>
            </w:tcBorders>
          </w:tcPr>
          <w:p w:rsidR="00AE0D50" w:rsidRDefault="00AE0D50">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4,804</w:t>
            </w:r>
            <w:r w:rsidR="002C1515">
              <w:rPr>
                <w:rFonts w:ascii="Calibri" w:hAnsi="Calibri" w:cs="Calibri"/>
                <w:color w:val="000000"/>
              </w:rPr>
              <w:t>.00</w:t>
            </w:r>
          </w:p>
        </w:tc>
        <w:tc>
          <w:tcPr>
            <w:tcW w:w="2950" w:type="dxa"/>
            <w:tcBorders>
              <w:top w:val="single" w:sz="6" w:space="0" w:color="auto"/>
              <w:left w:val="single" w:sz="6" w:space="0" w:color="auto"/>
              <w:bottom w:val="single" w:sz="6" w:space="0" w:color="auto"/>
              <w:right w:val="single" w:sz="6" w:space="0" w:color="auto"/>
            </w:tcBorders>
          </w:tcPr>
          <w:p w:rsidR="00AE0D50" w:rsidRDefault="00AE0D50" w:rsidP="00125236">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Cantidades que garantizan el suministro de servicios tales Thermogas, S.A. $ 2,749.50 y C.F.E. $2,054.00</w:t>
            </w:r>
          </w:p>
        </w:tc>
      </w:tr>
      <w:tr w:rsidR="00AE0D50" w:rsidTr="007476B3">
        <w:trPr>
          <w:trHeight w:val="1964"/>
        </w:trPr>
        <w:tc>
          <w:tcPr>
            <w:tcW w:w="2830" w:type="dxa"/>
            <w:tcBorders>
              <w:top w:val="single" w:sz="6" w:space="0" w:color="auto"/>
              <w:left w:val="single" w:sz="6" w:space="0" w:color="auto"/>
              <w:bottom w:val="single" w:sz="6" w:space="0" w:color="auto"/>
              <w:right w:val="single" w:sz="6" w:space="0" w:color="auto"/>
            </w:tcBorders>
          </w:tcPr>
          <w:p w:rsidR="00AE0D50" w:rsidRDefault="00AE0D50">
            <w:pPr>
              <w:autoSpaceDE w:val="0"/>
              <w:autoSpaceDN w:val="0"/>
              <w:adjustRightInd w:val="0"/>
              <w:spacing w:after="0" w:line="240" w:lineRule="auto"/>
              <w:rPr>
                <w:rFonts w:ascii="Calibri" w:hAnsi="Calibri" w:cs="Calibri"/>
                <w:color w:val="000000"/>
              </w:rPr>
            </w:pPr>
            <w:r>
              <w:rPr>
                <w:rFonts w:ascii="Calibri" w:hAnsi="Calibri" w:cs="Calibri"/>
                <w:color w:val="000000"/>
              </w:rPr>
              <w:t>Subsidio al empleo</w:t>
            </w:r>
          </w:p>
        </w:tc>
        <w:tc>
          <w:tcPr>
            <w:tcW w:w="1648" w:type="dxa"/>
            <w:tcBorders>
              <w:top w:val="single" w:sz="6" w:space="0" w:color="auto"/>
              <w:left w:val="single" w:sz="6" w:space="0" w:color="auto"/>
              <w:bottom w:val="single" w:sz="6" w:space="0" w:color="auto"/>
              <w:right w:val="single" w:sz="6" w:space="0" w:color="auto"/>
            </w:tcBorders>
          </w:tcPr>
          <w:p w:rsidR="00AE0D50" w:rsidRDefault="00AE0D50" w:rsidP="00096873">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w:t>
            </w:r>
            <w:r w:rsidR="00096873">
              <w:rPr>
                <w:rFonts w:ascii="Calibri" w:hAnsi="Calibri" w:cs="Calibri"/>
                <w:color w:val="000000"/>
              </w:rPr>
              <w:t>433</w:t>
            </w:r>
            <w:r w:rsidR="002C1515">
              <w:rPr>
                <w:rFonts w:ascii="Calibri" w:hAnsi="Calibri" w:cs="Calibri"/>
                <w:color w:val="000000"/>
              </w:rPr>
              <w:t>.00</w:t>
            </w:r>
          </w:p>
        </w:tc>
        <w:tc>
          <w:tcPr>
            <w:tcW w:w="2950" w:type="dxa"/>
            <w:tcBorders>
              <w:top w:val="single" w:sz="6" w:space="0" w:color="auto"/>
              <w:left w:val="single" w:sz="6" w:space="0" w:color="auto"/>
              <w:bottom w:val="nil"/>
              <w:right w:val="single" w:sz="6" w:space="0" w:color="auto"/>
            </w:tcBorders>
          </w:tcPr>
          <w:p w:rsidR="00AE0D50" w:rsidRDefault="00AE0D50" w:rsidP="0008637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Cantidad pendiente de acreditar, derivada del pago de dicho subsidio federal en los pagos mensuales del mes de </w:t>
            </w:r>
            <w:r w:rsidR="002C1515">
              <w:rPr>
                <w:rFonts w:ascii="Calibri" w:hAnsi="Calibri" w:cs="Calibri"/>
                <w:color w:val="000000"/>
              </w:rPr>
              <w:t>Septiembre</w:t>
            </w:r>
            <w:r w:rsidR="00086374">
              <w:rPr>
                <w:rFonts w:ascii="Calibri" w:hAnsi="Calibri" w:cs="Calibri"/>
                <w:color w:val="000000"/>
              </w:rPr>
              <w:t xml:space="preserve"> del 2018</w:t>
            </w:r>
            <w:r>
              <w:rPr>
                <w:rFonts w:ascii="Calibri" w:hAnsi="Calibri" w:cs="Calibri"/>
                <w:color w:val="000000"/>
              </w:rPr>
              <w:t xml:space="preserve"> a los trabajadores</w:t>
            </w:r>
            <w:r w:rsidR="002C1515">
              <w:rPr>
                <w:rFonts w:ascii="Calibri" w:hAnsi="Calibri" w:cs="Calibri"/>
                <w:color w:val="000000"/>
              </w:rPr>
              <w:t xml:space="preserve"> $367.89 </w:t>
            </w:r>
            <w:r>
              <w:rPr>
                <w:rFonts w:ascii="Calibri" w:hAnsi="Calibri" w:cs="Calibri"/>
                <w:color w:val="000000"/>
              </w:rPr>
              <w:t xml:space="preserve"> del Hogar Cabañas.</w:t>
            </w:r>
          </w:p>
        </w:tc>
      </w:tr>
      <w:tr w:rsidR="00AE0D50" w:rsidTr="007476B3">
        <w:trPr>
          <w:trHeight w:val="290"/>
        </w:trPr>
        <w:tc>
          <w:tcPr>
            <w:tcW w:w="2830" w:type="dxa"/>
            <w:tcBorders>
              <w:top w:val="single" w:sz="6" w:space="0" w:color="auto"/>
              <w:left w:val="single" w:sz="6" w:space="0" w:color="auto"/>
              <w:bottom w:val="single" w:sz="6" w:space="0" w:color="auto"/>
              <w:right w:val="single" w:sz="6" w:space="0" w:color="auto"/>
            </w:tcBorders>
          </w:tcPr>
          <w:p w:rsidR="00AE0D50" w:rsidRDefault="00AE0D50">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TOTAL</w:t>
            </w:r>
          </w:p>
        </w:tc>
        <w:tc>
          <w:tcPr>
            <w:tcW w:w="1648" w:type="dxa"/>
            <w:tcBorders>
              <w:top w:val="single" w:sz="6" w:space="0" w:color="auto"/>
              <w:left w:val="single" w:sz="6" w:space="0" w:color="auto"/>
              <w:bottom w:val="single" w:sz="6" w:space="0" w:color="auto"/>
              <w:right w:val="nil"/>
            </w:tcBorders>
          </w:tcPr>
          <w:p w:rsidR="00AE0D50" w:rsidRDefault="00AE0D50" w:rsidP="00096873">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 xml:space="preserve"> $</w:t>
            </w:r>
            <w:r w:rsidR="002C1515">
              <w:rPr>
                <w:rFonts w:ascii="Calibri" w:hAnsi="Calibri" w:cs="Calibri"/>
                <w:b/>
                <w:bCs/>
                <w:color w:val="000000"/>
              </w:rPr>
              <w:t>13’879,013.52</w:t>
            </w:r>
          </w:p>
        </w:tc>
        <w:tc>
          <w:tcPr>
            <w:tcW w:w="2950" w:type="dxa"/>
            <w:tcBorders>
              <w:top w:val="single" w:sz="6" w:space="0" w:color="auto"/>
              <w:left w:val="single" w:sz="6" w:space="0" w:color="auto"/>
              <w:bottom w:val="single" w:sz="6" w:space="0" w:color="auto"/>
              <w:right w:val="single" w:sz="6" w:space="0" w:color="auto"/>
            </w:tcBorders>
          </w:tcPr>
          <w:p w:rsidR="00AE0D50" w:rsidRDefault="00AE0D50">
            <w:pPr>
              <w:autoSpaceDE w:val="0"/>
              <w:autoSpaceDN w:val="0"/>
              <w:adjustRightInd w:val="0"/>
              <w:spacing w:after="0" w:line="240" w:lineRule="auto"/>
              <w:jc w:val="right"/>
              <w:rPr>
                <w:rFonts w:ascii="Calibri" w:hAnsi="Calibri" w:cs="Calibri"/>
                <w:b/>
                <w:bCs/>
                <w:color w:val="000000"/>
              </w:rPr>
            </w:pPr>
          </w:p>
        </w:tc>
      </w:tr>
    </w:tbl>
    <w:p w:rsidR="0098343F" w:rsidRDefault="0098343F" w:rsidP="0098343F">
      <w:pPr>
        <w:spacing w:after="0" w:line="240" w:lineRule="auto"/>
      </w:pPr>
    </w:p>
    <w:p w:rsidR="006F6BD0" w:rsidRDefault="006F6BD0" w:rsidP="0098343F">
      <w:pPr>
        <w:spacing w:after="0" w:line="240" w:lineRule="auto"/>
      </w:pPr>
    </w:p>
    <w:p w:rsidR="006F6BD0" w:rsidRDefault="006F6BD0" w:rsidP="0098343F">
      <w:pPr>
        <w:spacing w:after="0" w:line="240" w:lineRule="auto"/>
      </w:pPr>
    </w:p>
    <w:p w:rsidR="006F6BD0" w:rsidRDefault="006F6BD0" w:rsidP="0098343F">
      <w:pPr>
        <w:spacing w:after="0" w:line="240" w:lineRule="auto"/>
      </w:pPr>
    </w:p>
    <w:p w:rsidR="006F6BD0" w:rsidRDefault="006F6BD0" w:rsidP="0098343F">
      <w:pPr>
        <w:spacing w:after="0" w:line="240" w:lineRule="auto"/>
      </w:pPr>
    </w:p>
    <w:p w:rsidR="006F6BD0" w:rsidRDefault="006F6BD0" w:rsidP="0098343F">
      <w:pPr>
        <w:spacing w:after="0" w:line="240" w:lineRule="auto"/>
      </w:pPr>
    </w:p>
    <w:p w:rsidR="006F6BD0" w:rsidRDefault="006F6BD0" w:rsidP="0098343F">
      <w:pPr>
        <w:spacing w:after="0" w:line="240" w:lineRule="auto"/>
      </w:pPr>
    </w:p>
    <w:p w:rsidR="006F6BD0" w:rsidRDefault="006F6BD0" w:rsidP="0098343F">
      <w:pPr>
        <w:spacing w:after="0" w:line="240" w:lineRule="auto"/>
      </w:pPr>
    </w:p>
    <w:p w:rsidR="00535AD3" w:rsidRDefault="00535AD3" w:rsidP="0098343F">
      <w:pPr>
        <w:spacing w:after="0" w:line="240" w:lineRule="auto"/>
      </w:pPr>
    </w:p>
    <w:p w:rsidR="006F6BD0" w:rsidRDefault="006F6BD0" w:rsidP="0098343F">
      <w:pPr>
        <w:spacing w:after="0" w:line="240" w:lineRule="auto"/>
      </w:pPr>
    </w:p>
    <w:p w:rsidR="006F6BD0" w:rsidRDefault="006F6BD0" w:rsidP="0098343F">
      <w:pPr>
        <w:spacing w:after="0" w:line="240" w:lineRule="auto"/>
      </w:pPr>
    </w:p>
    <w:p w:rsidR="00086374" w:rsidRDefault="00086374" w:rsidP="0098343F">
      <w:pPr>
        <w:spacing w:after="0" w:line="240" w:lineRule="auto"/>
      </w:pPr>
    </w:p>
    <w:p w:rsidR="00086374" w:rsidRDefault="00086374"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083621" w:rsidRDefault="00083621" w:rsidP="0098343F">
      <w:pPr>
        <w:spacing w:after="0" w:line="240" w:lineRule="auto"/>
      </w:pPr>
    </w:p>
    <w:p w:rsidR="006F6BD0" w:rsidRDefault="006F6BD0" w:rsidP="0098343F">
      <w:pPr>
        <w:spacing w:after="0" w:line="240" w:lineRule="auto"/>
      </w:pPr>
    </w:p>
    <w:p w:rsidR="006F6BD0" w:rsidRDefault="006F6BD0" w:rsidP="0098343F">
      <w:pPr>
        <w:spacing w:after="0" w:line="240" w:lineRule="auto"/>
      </w:pPr>
    </w:p>
    <w:tbl>
      <w:tblPr>
        <w:tblW w:w="0" w:type="auto"/>
        <w:tblInd w:w="40" w:type="dxa"/>
        <w:tblLayout w:type="fixed"/>
        <w:tblCellMar>
          <w:left w:w="70" w:type="dxa"/>
          <w:right w:w="70" w:type="dxa"/>
        </w:tblCellMar>
        <w:tblLook w:val="0000" w:firstRow="0" w:lastRow="0" w:firstColumn="0" w:lastColumn="0" w:noHBand="0" w:noVBand="0"/>
      </w:tblPr>
      <w:tblGrid>
        <w:gridCol w:w="2981"/>
        <w:gridCol w:w="1497"/>
        <w:gridCol w:w="3774"/>
      </w:tblGrid>
      <w:tr w:rsidR="006F6BD0" w:rsidTr="00EE3CAC">
        <w:trPr>
          <w:trHeight w:val="290"/>
        </w:trPr>
        <w:tc>
          <w:tcPr>
            <w:tcW w:w="2981" w:type="dxa"/>
            <w:tcBorders>
              <w:top w:val="nil"/>
              <w:left w:val="nil"/>
              <w:bottom w:val="nil"/>
              <w:right w:val="nil"/>
            </w:tcBorders>
          </w:tcPr>
          <w:p w:rsidR="006F6BD0" w:rsidRPr="00425397" w:rsidRDefault="006F6BD0">
            <w:pPr>
              <w:autoSpaceDE w:val="0"/>
              <w:autoSpaceDN w:val="0"/>
              <w:adjustRightInd w:val="0"/>
              <w:spacing w:after="0" w:line="240" w:lineRule="auto"/>
              <w:rPr>
                <w:rFonts w:ascii="Calibri" w:hAnsi="Calibri" w:cs="Calibri"/>
                <w:b/>
                <w:color w:val="000000"/>
              </w:rPr>
            </w:pPr>
            <w:r w:rsidRPr="00425397">
              <w:rPr>
                <w:rFonts w:ascii="Calibri" w:hAnsi="Calibri" w:cs="Calibri"/>
                <w:b/>
                <w:color w:val="000000"/>
              </w:rPr>
              <w:t>c) Almacenes.</w:t>
            </w:r>
          </w:p>
        </w:tc>
        <w:tc>
          <w:tcPr>
            <w:tcW w:w="1497" w:type="dxa"/>
            <w:tcBorders>
              <w:top w:val="nil"/>
              <w:left w:val="nil"/>
              <w:bottom w:val="nil"/>
              <w:right w:val="nil"/>
            </w:tcBorders>
          </w:tcPr>
          <w:p w:rsidR="006F6BD0" w:rsidRDefault="006F6BD0">
            <w:pPr>
              <w:autoSpaceDE w:val="0"/>
              <w:autoSpaceDN w:val="0"/>
              <w:adjustRightInd w:val="0"/>
              <w:spacing w:after="0" w:line="240" w:lineRule="auto"/>
              <w:jc w:val="right"/>
              <w:rPr>
                <w:rFonts w:ascii="Calibri" w:hAnsi="Calibri" w:cs="Calibri"/>
                <w:color w:val="000000"/>
              </w:rPr>
            </w:pPr>
          </w:p>
        </w:tc>
        <w:tc>
          <w:tcPr>
            <w:tcW w:w="3774" w:type="dxa"/>
            <w:tcBorders>
              <w:top w:val="nil"/>
              <w:left w:val="nil"/>
              <w:bottom w:val="nil"/>
              <w:right w:val="nil"/>
            </w:tcBorders>
          </w:tcPr>
          <w:p w:rsidR="006F6BD0" w:rsidRDefault="006F6BD0">
            <w:pPr>
              <w:autoSpaceDE w:val="0"/>
              <w:autoSpaceDN w:val="0"/>
              <w:adjustRightInd w:val="0"/>
              <w:spacing w:after="0" w:line="240" w:lineRule="auto"/>
              <w:jc w:val="right"/>
              <w:rPr>
                <w:rFonts w:ascii="Calibri" w:hAnsi="Calibri" w:cs="Calibri"/>
                <w:color w:val="000000"/>
              </w:rPr>
            </w:pPr>
          </w:p>
        </w:tc>
      </w:tr>
      <w:tr w:rsidR="006F6BD0" w:rsidTr="00EE3CAC">
        <w:trPr>
          <w:trHeight w:val="290"/>
        </w:trPr>
        <w:tc>
          <w:tcPr>
            <w:tcW w:w="2981" w:type="dxa"/>
            <w:tcBorders>
              <w:top w:val="nil"/>
              <w:left w:val="nil"/>
              <w:bottom w:val="nil"/>
              <w:right w:val="nil"/>
            </w:tcBorders>
          </w:tcPr>
          <w:p w:rsidR="006F6BD0" w:rsidRDefault="006F6BD0">
            <w:pPr>
              <w:autoSpaceDE w:val="0"/>
              <w:autoSpaceDN w:val="0"/>
              <w:adjustRightInd w:val="0"/>
              <w:spacing w:after="0" w:line="240" w:lineRule="auto"/>
              <w:jc w:val="right"/>
              <w:rPr>
                <w:rFonts w:ascii="Calibri" w:hAnsi="Calibri" w:cs="Calibri"/>
                <w:color w:val="000000"/>
              </w:rPr>
            </w:pPr>
          </w:p>
        </w:tc>
        <w:tc>
          <w:tcPr>
            <w:tcW w:w="1497" w:type="dxa"/>
            <w:tcBorders>
              <w:top w:val="nil"/>
              <w:left w:val="nil"/>
              <w:bottom w:val="nil"/>
              <w:right w:val="nil"/>
            </w:tcBorders>
          </w:tcPr>
          <w:p w:rsidR="006F6BD0" w:rsidRDefault="006F6BD0">
            <w:pPr>
              <w:autoSpaceDE w:val="0"/>
              <w:autoSpaceDN w:val="0"/>
              <w:adjustRightInd w:val="0"/>
              <w:spacing w:after="0" w:line="240" w:lineRule="auto"/>
              <w:jc w:val="right"/>
              <w:rPr>
                <w:rFonts w:ascii="Calibri" w:hAnsi="Calibri" w:cs="Calibri"/>
                <w:color w:val="000000"/>
              </w:rPr>
            </w:pPr>
          </w:p>
        </w:tc>
        <w:tc>
          <w:tcPr>
            <w:tcW w:w="3774" w:type="dxa"/>
            <w:tcBorders>
              <w:top w:val="nil"/>
              <w:left w:val="nil"/>
              <w:bottom w:val="nil"/>
              <w:right w:val="nil"/>
            </w:tcBorders>
          </w:tcPr>
          <w:p w:rsidR="006F6BD0" w:rsidRDefault="006F6BD0">
            <w:pPr>
              <w:autoSpaceDE w:val="0"/>
              <w:autoSpaceDN w:val="0"/>
              <w:adjustRightInd w:val="0"/>
              <w:spacing w:after="0" w:line="240" w:lineRule="auto"/>
              <w:jc w:val="right"/>
              <w:rPr>
                <w:rFonts w:ascii="Calibri" w:hAnsi="Calibri" w:cs="Calibri"/>
                <w:color w:val="000000"/>
              </w:rPr>
            </w:pPr>
          </w:p>
        </w:tc>
      </w:tr>
      <w:tr w:rsidR="006F6BD0" w:rsidTr="00EE3CAC">
        <w:trPr>
          <w:trHeight w:val="710"/>
        </w:trPr>
        <w:tc>
          <w:tcPr>
            <w:tcW w:w="2981" w:type="dxa"/>
            <w:tcBorders>
              <w:top w:val="single" w:sz="6" w:space="0" w:color="auto"/>
              <w:left w:val="single" w:sz="6" w:space="0" w:color="auto"/>
              <w:bottom w:val="single" w:sz="6" w:space="0" w:color="auto"/>
              <w:right w:val="single" w:sz="6" w:space="0" w:color="auto"/>
            </w:tcBorders>
            <w:shd w:val="solid" w:color="C0C0C0" w:fill="auto"/>
          </w:tcPr>
          <w:p w:rsidR="006F6BD0" w:rsidRDefault="006F6BD0">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DESCRIPCIÓN</w:t>
            </w:r>
          </w:p>
        </w:tc>
        <w:tc>
          <w:tcPr>
            <w:tcW w:w="1497" w:type="dxa"/>
            <w:tcBorders>
              <w:top w:val="single" w:sz="6" w:space="0" w:color="auto"/>
              <w:left w:val="single" w:sz="6" w:space="0" w:color="auto"/>
              <w:bottom w:val="single" w:sz="6" w:space="0" w:color="auto"/>
              <w:right w:val="single" w:sz="6" w:space="0" w:color="auto"/>
            </w:tcBorders>
            <w:shd w:val="solid" w:color="C0C0C0" w:fill="auto"/>
          </w:tcPr>
          <w:p w:rsidR="006F6BD0" w:rsidRDefault="006F6BD0">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IMPORTE</w:t>
            </w:r>
          </w:p>
        </w:tc>
        <w:tc>
          <w:tcPr>
            <w:tcW w:w="3774" w:type="dxa"/>
            <w:tcBorders>
              <w:top w:val="single" w:sz="6" w:space="0" w:color="auto"/>
              <w:left w:val="single" w:sz="6" w:space="0" w:color="auto"/>
              <w:bottom w:val="single" w:sz="6" w:space="0" w:color="auto"/>
              <w:right w:val="single" w:sz="6" w:space="0" w:color="auto"/>
            </w:tcBorders>
            <w:shd w:val="solid" w:color="C0C0C0" w:fill="auto"/>
          </w:tcPr>
          <w:p w:rsidR="006F6BD0" w:rsidRDefault="006F6BD0" w:rsidP="0012523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OBSERVACION</w:t>
            </w:r>
          </w:p>
        </w:tc>
      </w:tr>
      <w:tr w:rsidR="006F6BD0" w:rsidTr="00EE3CAC">
        <w:trPr>
          <w:trHeight w:val="4646"/>
        </w:trPr>
        <w:tc>
          <w:tcPr>
            <w:tcW w:w="2981" w:type="dxa"/>
            <w:tcBorders>
              <w:top w:val="single" w:sz="6" w:space="0" w:color="auto"/>
              <w:left w:val="single" w:sz="6" w:space="0" w:color="auto"/>
              <w:bottom w:val="single" w:sz="6" w:space="0" w:color="auto"/>
              <w:right w:val="single" w:sz="6" w:space="0" w:color="auto"/>
            </w:tcBorders>
          </w:tcPr>
          <w:p w:rsidR="006F6BD0" w:rsidRDefault="006F6BD0">
            <w:pPr>
              <w:autoSpaceDE w:val="0"/>
              <w:autoSpaceDN w:val="0"/>
              <w:adjustRightInd w:val="0"/>
              <w:spacing w:after="0" w:line="240" w:lineRule="auto"/>
              <w:rPr>
                <w:rFonts w:ascii="Calibri" w:hAnsi="Calibri" w:cs="Calibri"/>
                <w:color w:val="000000"/>
              </w:rPr>
            </w:pPr>
            <w:r>
              <w:rPr>
                <w:rFonts w:ascii="Calibri" w:hAnsi="Calibri" w:cs="Calibri"/>
                <w:color w:val="000000"/>
              </w:rPr>
              <w:t>Almacén general</w:t>
            </w:r>
          </w:p>
        </w:tc>
        <w:tc>
          <w:tcPr>
            <w:tcW w:w="1497" w:type="dxa"/>
            <w:tcBorders>
              <w:top w:val="single" w:sz="6" w:space="0" w:color="auto"/>
              <w:left w:val="single" w:sz="6" w:space="0" w:color="auto"/>
              <w:bottom w:val="single" w:sz="6" w:space="0" w:color="auto"/>
              <w:right w:val="single" w:sz="6" w:space="0" w:color="auto"/>
            </w:tcBorders>
          </w:tcPr>
          <w:p w:rsidR="006F6BD0" w:rsidRDefault="006F6BD0" w:rsidP="00903536">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w:t>
            </w:r>
            <w:r w:rsidR="004214B9">
              <w:rPr>
                <w:rFonts w:ascii="Calibri" w:hAnsi="Calibri" w:cs="Calibri"/>
                <w:color w:val="000000"/>
              </w:rPr>
              <w:t>3’012,772.00</w:t>
            </w:r>
          </w:p>
        </w:tc>
        <w:tc>
          <w:tcPr>
            <w:tcW w:w="3774" w:type="dxa"/>
            <w:tcBorders>
              <w:top w:val="single" w:sz="6" w:space="0" w:color="auto"/>
              <w:left w:val="single" w:sz="6" w:space="0" w:color="auto"/>
              <w:bottom w:val="single" w:sz="6" w:space="0" w:color="auto"/>
              <w:right w:val="single" w:sz="6" w:space="0" w:color="auto"/>
            </w:tcBorders>
          </w:tcPr>
          <w:p w:rsidR="006F6BD0" w:rsidRDefault="006F6BD0" w:rsidP="00AD679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Valor de las mercancías resguardadas  en el Almacén General</w:t>
            </w:r>
            <w:r w:rsidR="00535AD3">
              <w:rPr>
                <w:rFonts w:ascii="Calibri" w:hAnsi="Calibri" w:cs="Calibri"/>
                <w:color w:val="000000"/>
              </w:rPr>
              <w:t xml:space="preserve">, para el consumo y operación Institucional al cierre </w:t>
            </w:r>
            <w:r w:rsidR="00AD6790">
              <w:rPr>
                <w:rFonts w:ascii="Calibri" w:hAnsi="Calibri" w:cs="Calibri"/>
                <w:color w:val="000000"/>
              </w:rPr>
              <w:t xml:space="preserve">de 30 de Septiembre de </w:t>
            </w:r>
            <w:r>
              <w:rPr>
                <w:rFonts w:ascii="Calibri" w:hAnsi="Calibri" w:cs="Calibri"/>
                <w:color w:val="000000"/>
              </w:rPr>
              <w:t>201</w:t>
            </w:r>
            <w:r w:rsidR="00903536">
              <w:rPr>
                <w:rFonts w:ascii="Calibri" w:hAnsi="Calibri" w:cs="Calibri"/>
                <w:color w:val="000000"/>
              </w:rPr>
              <w:t>8</w:t>
            </w:r>
            <w:r>
              <w:rPr>
                <w:rFonts w:ascii="Calibri" w:hAnsi="Calibri" w:cs="Calibri"/>
                <w:color w:val="000000"/>
              </w:rPr>
              <w:t xml:space="preserve">. El Método de valuación es </w:t>
            </w:r>
            <w:r w:rsidR="00535AD3">
              <w:rPr>
                <w:rFonts w:ascii="Calibri" w:hAnsi="Calibri" w:cs="Calibri"/>
                <w:color w:val="000000"/>
              </w:rPr>
              <w:t>“</w:t>
            </w:r>
            <w:r>
              <w:rPr>
                <w:rFonts w:ascii="Calibri" w:hAnsi="Calibri" w:cs="Calibri"/>
                <w:color w:val="000000"/>
              </w:rPr>
              <w:t>costos promedio</w:t>
            </w:r>
            <w:r w:rsidR="00535AD3">
              <w:rPr>
                <w:rFonts w:ascii="Calibri" w:hAnsi="Calibri" w:cs="Calibri"/>
                <w:color w:val="000000"/>
              </w:rPr>
              <w:t>”</w:t>
            </w:r>
            <w:r>
              <w:rPr>
                <w:rFonts w:ascii="Calibri" w:hAnsi="Calibri" w:cs="Calibri"/>
                <w:color w:val="000000"/>
              </w:rPr>
              <w:t>. El sistema de costeo es i</w:t>
            </w:r>
            <w:r w:rsidR="00C04EC3">
              <w:rPr>
                <w:rFonts w:ascii="Calibri" w:hAnsi="Calibri" w:cs="Calibri"/>
                <w:color w:val="000000"/>
              </w:rPr>
              <w:t>nventarios perpetuos. Se realiza un conteo físico aleatorio mensual, en el cual se determinan</w:t>
            </w:r>
            <w:r>
              <w:rPr>
                <w:rFonts w:ascii="Calibri" w:hAnsi="Calibri" w:cs="Calibri"/>
                <w:color w:val="000000"/>
              </w:rPr>
              <w:t xml:space="preserve"> las diferencias, mismas que </w:t>
            </w:r>
            <w:r w:rsidR="00C04EC3">
              <w:rPr>
                <w:rFonts w:ascii="Calibri" w:hAnsi="Calibri" w:cs="Calibri"/>
                <w:color w:val="000000"/>
              </w:rPr>
              <w:t xml:space="preserve">se </w:t>
            </w:r>
            <w:r>
              <w:rPr>
                <w:rFonts w:ascii="Calibri" w:hAnsi="Calibri" w:cs="Calibri"/>
                <w:color w:val="000000"/>
              </w:rPr>
              <w:t>aclara</w:t>
            </w:r>
            <w:r w:rsidR="00C04EC3">
              <w:rPr>
                <w:rFonts w:ascii="Calibri" w:hAnsi="Calibri" w:cs="Calibri"/>
                <w:color w:val="000000"/>
              </w:rPr>
              <w:t>n</w:t>
            </w:r>
            <w:r>
              <w:rPr>
                <w:rFonts w:ascii="Calibri" w:hAnsi="Calibri" w:cs="Calibri"/>
                <w:color w:val="000000"/>
              </w:rPr>
              <w:t xml:space="preserve"> y registra</w:t>
            </w:r>
            <w:r w:rsidR="00C04EC3">
              <w:rPr>
                <w:rFonts w:ascii="Calibri" w:hAnsi="Calibri" w:cs="Calibri"/>
                <w:color w:val="000000"/>
              </w:rPr>
              <w:t>n</w:t>
            </w:r>
            <w:r>
              <w:rPr>
                <w:rFonts w:ascii="Calibri" w:hAnsi="Calibri" w:cs="Calibri"/>
                <w:color w:val="000000"/>
              </w:rPr>
              <w:t xml:space="preserve"> </w:t>
            </w:r>
            <w:r w:rsidR="00AD6790">
              <w:rPr>
                <w:rFonts w:ascii="Calibri" w:hAnsi="Calibri" w:cs="Calibri"/>
                <w:color w:val="000000"/>
              </w:rPr>
              <w:t>al 30 de Septiembre de</w:t>
            </w:r>
            <w:r>
              <w:rPr>
                <w:rFonts w:ascii="Calibri" w:hAnsi="Calibri" w:cs="Calibri"/>
                <w:color w:val="000000"/>
              </w:rPr>
              <w:t xml:space="preserve"> 201</w:t>
            </w:r>
            <w:r w:rsidR="00903536">
              <w:rPr>
                <w:rFonts w:ascii="Calibri" w:hAnsi="Calibri" w:cs="Calibri"/>
                <w:color w:val="000000"/>
              </w:rPr>
              <w:t>8</w:t>
            </w:r>
            <w:r w:rsidR="00535AD3">
              <w:rPr>
                <w:rFonts w:ascii="Calibri" w:hAnsi="Calibri" w:cs="Calibri"/>
                <w:color w:val="000000"/>
              </w:rPr>
              <w:t>. De igual forma se realiza un inventario anual, donde de manera completa se cuentan la totalidad de los artículos resguardados.</w:t>
            </w:r>
          </w:p>
        </w:tc>
      </w:tr>
      <w:tr w:rsidR="006F6BD0" w:rsidTr="00EE3CAC">
        <w:trPr>
          <w:trHeight w:val="290"/>
        </w:trPr>
        <w:tc>
          <w:tcPr>
            <w:tcW w:w="2981" w:type="dxa"/>
            <w:tcBorders>
              <w:top w:val="single" w:sz="6" w:space="0" w:color="auto"/>
              <w:left w:val="single" w:sz="6" w:space="0" w:color="auto"/>
              <w:bottom w:val="single" w:sz="6" w:space="0" w:color="auto"/>
              <w:right w:val="single" w:sz="6" w:space="0" w:color="auto"/>
            </w:tcBorders>
          </w:tcPr>
          <w:p w:rsidR="006F6BD0" w:rsidRDefault="006F6BD0">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TOTAL</w:t>
            </w:r>
          </w:p>
        </w:tc>
        <w:tc>
          <w:tcPr>
            <w:tcW w:w="1497" w:type="dxa"/>
            <w:tcBorders>
              <w:top w:val="single" w:sz="6" w:space="0" w:color="auto"/>
              <w:left w:val="single" w:sz="6" w:space="0" w:color="auto"/>
              <w:bottom w:val="single" w:sz="6" w:space="0" w:color="auto"/>
              <w:right w:val="single" w:sz="6" w:space="0" w:color="auto"/>
            </w:tcBorders>
          </w:tcPr>
          <w:p w:rsidR="006F6BD0" w:rsidRDefault="006F6BD0" w:rsidP="004214B9">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 xml:space="preserve">   </w:t>
            </w:r>
            <w:r w:rsidR="004214B9">
              <w:rPr>
                <w:rFonts w:ascii="Calibri" w:hAnsi="Calibri" w:cs="Calibri"/>
                <w:b/>
                <w:bCs/>
                <w:color w:val="000000"/>
              </w:rPr>
              <w:t>$3’012,772.00</w:t>
            </w:r>
          </w:p>
        </w:tc>
        <w:tc>
          <w:tcPr>
            <w:tcW w:w="3774" w:type="dxa"/>
            <w:tcBorders>
              <w:top w:val="single" w:sz="6" w:space="0" w:color="auto"/>
              <w:left w:val="single" w:sz="6" w:space="0" w:color="auto"/>
              <w:bottom w:val="single" w:sz="6" w:space="0" w:color="auto"/>
              <w:right w:val="single" w:sz="6" w:space="0" w:color="auto"/>
            </w:tcBorders>
          </w:tcPr>
          <w:p w:rsidR="006F6BD0" w:rsidRDefault="006F6BD0">
            <w:pPr>
              <w:autoSpaceDE w:val="0"/>
              <w:autoSpaceDN w:val="0"/>
              <w:adjustRightInd w:val="0"/>
              <w:spacing w:after="0" w:line="240" w:lineRule="auto"/>
              <w:jc w:val="right"/>
              <w:rPr>
                <w:rFonts w:ascii="Calibri" w:hAnsi="Calibri" w:cs="Calibri"/>
                <w:b/>
                <w:bCs/>
                <w:color w:val="000000"/>
              </w:rPr>
            </w:pPr>
          </w:p>
        </w:tc>
      </w:tr>
    </w:tbl>
    <w:p w:rsidR="006F6BD0" w:rsidRDefault="006F6BD0" w:rsidP="0098343F">
      <w:pPr>
        <w:spacing w:after="0" w:line="240" w:lineRule="auto"/>
      </w:pPr>
    </w:p>
    <w:p w:rsidR="00EE3CAC" w:rsidRDefault="00EE3CAC" w:rsidP="0098343F">
      <w:pPr>
        <w:spacing w:after="0" w:line="240" w:lineRule="auto"/>
      </w:pPr>
    </w:p>
    <w:tbl>
      <w:tblPr>
        <w:tblW w:w="0" w:type="auto"/>
        <w:tblInd w:w="56" w:type="dxa"/>
        <w:tblLayout w:type="fixed"/>
        <w:tblCellMar>
          <w:left w:w="70" w:type="dxa"/>
          <w:right w:w="70" w:type="dxa"/>
        </w:tblCellMar>
        <w:tblLook w:val="0000" w:firstRow="0" w:lastRow="0" w:firstColumn="0" w:lastColumn="0" w:noHBand="0" w:noVBand="0"/>
      </w:tblPr>
      <w:tblGrid>
        <w:gridCol w:w="2981"/>
        <w:gridCol w:w="1783"/>
        <w:gridCol w:w="3488"/>
      </w:tblGrid>
      <w:tr w:rsidR="00EE3CAC" w:rsidTr="000B2386">
        <w:trPr>
          <w:trHeight w:val="290"/>
        </w:trPr>
        <w:tc>
          <w:tcPr>
            <w:tcW w:w="2981" w:type="dxa"/>
            <w:tcBorders>
              <w:top w:val="nil"/>
              <w:left w:val="nil"/>
              <w:bottom w:val="nil"/>
              <w:right w:val="nil"/>
            </w:tcBorders>
          </w:tcPr>
          <w:p w:rsidR="00425397" w:rsidRDefault="00425397">
            <w:pPr>
              <w:autoSpaceDE w:val="0"/>
              <w:autoSpaceDN w:val="0"/>
              <w:adjustRightInd w:val="0"/>
              <w:spacing w:after="0" w:line="240" w:lineRule="auto"/>
              <w:rPr>
                <w:rFonts w:ascii="Calibri" w:hAnsi="Calibri" w:cs="Calibri"/>
                <w:color w:val="000000"/>
              </w:rPr>
            </w:pPr>
          </w:p>
          <w:p w:rsidR="00425397" w:rsidRDefault="00425397">
            <w:pPr>
              <w:autoSpaceDE w:val="0"/>
              <w:autoSpaceDN w:val="0"/>
              <w:adjustRightInd w:val="0"/>
              <w:spacing w:after="0" w:line="240" w:lineRule="auto"/>
              <w:rPr>
                <w:rFonts w:ascii="Calibri" w:hAnsi="Calibri" w:cs="Calibri"/>
                <w:color w:val="000000"/>
              </w:rPr>
            </w:pPr>
          </w:p>
          <w:p w:rsidR="00425397" w:rsidRDefault="00425397">
            <w:pPr>
              <w:autoSpaceDE w:val="0"/>
              <w:autoSpaceDN w:val="0"/>
              <w:adjustRightInd w:val="0"/>
              <w:spacing w:after="0" w:line="240" w:lineRule="auto"/>
              <w:rPr>
                <w:rFonts w:ascii="Calibri" w:hAnsi="Calibri" w:cs="Calibri"/>
                <w:color w:val="000000"/>
              </w:rPr>
            </w:pPr>
          </w:p>
          <w:p w:rsidR="00425397" w:rsidRDefault="00425397">
            <w:pPr>
              <w:autoSpaceDE w:val="0"/>
              <w:autoSpaceDN w:val="0"/>
              <w:adjustRightInd w:val="0"/>
              <w:spacing w:after="0" w:line="240" w:lineRule="auto"/>
              <w:rPr>
                <w:rFonts w:ascii="Calibri" w:hAnsi="Calibri" w:cs="Calibri"/>
                <w:color w:val="000000"/>
              </w:rPr>
            </w:pPr>
          </w:p>
          <w:p w:rsidR="00425397" w:rsidRDefault="00425397">
            <w:pPr>
              <w:autoSpaceDE w:val="0"/>
              <w:autoSpaceDN w:val="0"/>
              <w:adjustRightInd w:val="0"/>
              <w:spacing w:after="0" w:line="240" w:lineRule="auto"/>
              <w:rPr>
                <w:rFonts w:ascii="Calibri" w:hAnsi="Calibri" w:cs="Calibri"/>
                <w:color w:val="000000"/>
              </w:rPr>
            </w:pPr>
          </w:p>
          <w:p w:rsidR="00425397" w:rsidRPr="00425397" w:rsidRDefault="00425397">
            <w:pPr>
              <w:autoSpaceDE w:val="0"/>
              <w:autoSpaceDN w:val="0"/>
              <w:adjustRightInd w:val="0"/>
              <w:spacing w:after="0" w:line="240" w:lineRule="auto"/>
              <w:rPr>
                <w:rFonts w:ascii="Calibri" w:hAnsi="Calibri" w:cs="Calibri"/>
                <w:b/>
                <w:color w:val="000000"/>
              </w:rPr>
            </w:pPr>
          </w:p>
          <w:p w:rsidR="00EE3CAC" w:rsidRDefault="00EE3CAC">
            <w:pPr>
              <w:autoSpaceDE w:val="0"/>
              <w:autoSpaceDN w:val="0"/>
              <w:adjustRightInd w:val="0"/>
              <w:spacing w:after="0" w:line="240" w:lineRule="auto"/>
              <w:rPr>
                <w:rFonts w:ascii="Calibri" w:hAnsi="Calibri" w:cs="Calibri"/>
                <w:color w:val="000000"/>
              </w:rPr>
            </w:pPr>
            <w:r w:rsidRPr="00425397">
              <w:rPr>
                <w:rFonts w:ascii="Calibri" w:hAnsi="Calibri" w:cs="Calibri"/>
                <w:b/>
                <w:color w:val="000000"/>
              </w:rPr>
              <w:t>d) Otros Activos Circulantes.</w:t>
            </w:r>
          </w:p>
        </w:tc>
        <w:tc>
          <w:tcPr>
            <w:tcW w:w="1783"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3488"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0B2386">
        <w:trPr>
          <w:trHeight w:val="290"/>
        </w:trPr>
        <w:tc>
          <w:tcPr>
            <w:tcW w:w="2981"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1783"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3488"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0B2386">
        <w:trPr>
          <w:trHeight w:val="682"/>
        </w:trPr>
        <w:tc>
          <w:tcPr>
            <w:tcW w:w="2981" w:type="dxa"/>
            <w:tcBorders>
              <w:top w:val="single" w:sz="6" w:space="0" w:color="auto"/>
              <w:left w:val="single" w:sz="6" w:space="0" w:color="auto"/>
              <w:bottom w:val="single" w:sz="6" w:space="0" w:color="auto"/>
              <w:right w:val="single" w:sz="6" w:space="0" w:color="auto"/>
            </w:tcBorders>
            <w:shd w:val="solid" w:color="C0C0C0" w:fill="auto"/>
          </w:tcPr>
          <w:p w:rsidR="00EE3CAC" w:rsidRDefault="00EE3CAC">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DESCRIPCIÓN</w:t>
            </w:r>
          </w:p>
        </w:tc>
        <w:tc>
          <w:tcPr>
            <w:tcW w:w="1783" w:type="dxa"/>
            <w:tcBorders>
              <w:top w:val="single" w:sz="6" w:space="0" w:color="auto"/>
              <w:left w:val="single" w:sz="6" w:space="0" w:color="auto"/>
              <w:bottom w:val="single" w:sz="6" w:space="0" w:color="auto"/>
              <w:right w:val="single" w:sz="6" w:space="0" w:color="auto"/>
            </w:tcBorders>
            <w:shd w:val="solid" w:color="C0C0C0" w:fill="auto"/>
          </w:tcPr>
          <w:p w:rsidR="00EE3CAC" w:rsidRDefault="00EE3CAC">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IMPORTE</w:t>
            </w:r>
          </w:p>
        </w:tc>
        <w:tc>
          <w:tcPr>
            <w:tcW w:w="3488" w:type="dxa"/>
            <w:tcBorders>
              <w:top w:val="single" w:sz="6" w:space="0" w:color="auto"/>
              <w:left w:val="single" w:sz="6" w:space="0" w:color="auto"/>
              <w:bottom w:val="single" w:sz="6" w:space="0" w:color="auto"/>
              <w:right w:val="single" w:sz="6" w:space="0" w:color="auto"/>
            </w:tcBorders>
            <w:shd w:val="solid" w:color="C0C0C0" w:fill="auto"/>
          </w:tcPr>
          <w:p w:rsidR="00EE3CAC" w:rsidRDefault="00EE3CAC">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OBSERVACION</w:t>
            </w:r>
          </w:p>
        </w:tc>
      </w:tr>
      <w:tr w:rsidR="00EE3CAC" w:rsidTr="000B2386">
        <w:trPr>
          <w:trHeight w:val="290"/>
        </w:trPr>
        <w:tc>
          <w:tcPr>
            <w:tcW w:w="2981" w:type="dxa"/>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rPr>
                <w:rFonts w:ascii="Calibri" w:hAnsi="Calibri" w:cs="Calibri"/>
                <w:color w:val="000000"/>
              </w:rPr>
            </w:pPr>
          </w:p>
        </w:tc>
        <w:tc>
          <w:tcPr>
            <w:tcW w:w="1783" w:type="dxa"/>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3488" w:type="dxa"/>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rPr>
                <w:rFonts w:ascii="Calibri" w:hAnsi="Calibri" w:cs="Calibri"/>
                <w:color w:val="000000"/>
              </w:rPr>
            </w:pPr>
          </w:p>
        </w:tc>
      </w:tr>
      <w:tr w:rsidR="00EE3CAC" w:rsidTr="000B2386">
        <w:trPr>
          <w:trHeight w:val="290"/>
        </w:trPr>
        <w:tc>
          <w:tcPr>
            <w:tcW w:w="2981" w:type="dxa"/>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rPr>
                <w:rFonts w:ascii="Calibri" w:hAnsi="Calibri" w:cs="Calibri"/>
                <w:color w:val="000000"/>
              </w:rPr>
            </w:pPr>
          </w:p>
        </w:tc>
        <w:tc>
          <w:tcPr>
            <w:tcW w:w="1783" w:type="dxa"/>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rPr>
                <w:rFonts w:ascii="Calibri" w:hAnsi="Calibri" w:cs="Calibri"/>
                <w:color w:val="000000"/>
              </w:rPr>
            </w:pPr>
          </w:p>
        </w:tc>
        <w:tc>
          <w:tcPr>
            <w:tcW w:w="3488" w:type="dxa"/>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0B2386">
        <w:trPr>
          <w:trHeight w:val="581"/>
        </w:trPr>
        <w:tc>
          <w:tcPr>
            <w:tcW w:w="2981" w:type="dxa"/>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Total Otros Activos Circulantes</w:t>
            </w:r>
          </w:p>
        </w:tc>
        <w:tc>
          <w:tcPr>
            <w:tcW w:w="1783" w:type="dxa"/>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 xml:space="preserve"> $                     -   </w:t>
            </w:r>
          </w:p>
        </w:tc>
        <w:tc>
          <w:tcPr>
            <w:tcW w:w="3488" w:type="dxa"/>
            <w:tcBorders>
              <w:top w:val="single" w:sz="6" w:space="0" w:color="auto"/>
              <w:left w:val="single" w:sz="6" w:space="0" w:color="auto"/>
              <w:bottom w:val="single" w:sz="6" w:space="0" w:color="auto"/>
              <w:right w:val="single" w:sz="6" w:space="0" w:color="auto"/>
            </w:tcBorders>
          </w:tcPr>
          <w:p w:rsidR="00EE3CAC" w:rsidRPr="00C04EC3" w:rsidRDefault="00C04EC3" w:rsidP="00C04EC3">
            <w:pPr>
              <w:autoSpaceDE w:val="0"/>
              <w:autoSpaceDN w:val="0"/>
              <w:adjustRightInd w:val="0"/>
              <w:spacing w:after="0" w:line="240" w:lineRule="auto"/>
              <w:rPr>
                <w:rFonts w:ascii="Calibri" w:hAnsi="Calibri" w:cs="Calibri"/>
                <w:bCs/>
                <w:color w:val="000000"/>
              </w:rPr>
            </w:pPr>
            <w:r w:rsidRPr="00C04EC3">
              <w:rPr>
                <w:rFonts w:ascii="Calibri" w:hAnsi="Calibri" w:cs="Calibri"/>
                <w:bCs/>
                <w:color w:val="000000"/>
              </w:rPr>
              <w:t>No existen otros activos circulantes</w:t>
            </w:r>
            <w:r>
              <w:rPr>
                <w:rFonts w:ascii="Calibri" w:hAnsi="Calibri" w:cs="Calibri"/>
                <w:bCs/>
                <w:color w:val="000000"/>
              </w:rPr>
              <w:t>.</w:t>
            </w:r>
          </w:p>
        </w:tc>
      </w:tr>
      <w:tr w:rsidR="00EE3CAC" w:rsidTr="000B2386">
        <w:trPr>
          <w:trHeight w:val="290"/>
        </w:trPr>
        <w:tc>
          <w:tcPr>
            <w:tcW w:w="2981"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p w:rsidR="006A4DC6" w:rsidRDefault="006A4DC6">
            <w:pPr>
              <w:autoSpaceDE w:val="0"/>
              <w:autoSpaceDN w:val="0"/>
              <w:adjustRightInd w:val="0"/>
              <w:spacing w:after="0" w:line="240" w:lineRule="auto"/>
              <w:jc w:val="right"/>
              <w:rPr>
                <w:rFonts w:ascii="Calibri" w:hAnsi="Calibri" w:cs="Calibri"/>
                <w:color w:val="000000"/>
              </w:rPr>
            </w:pPr>
          </w:p>
          <w:p w:rsidR="006A4DC6" w:rsidRDefault="006A4DC6">
            <w:pPr>
              <w:autoSpaceDE w:val="0"/>
              <w:autoSpaceDN w:val="0"/>
              <w:adjustRightInd w:val="0"/>
              <w:spacing w:after="0" w:line="240" w:lineRule="auto"/>
              <w:jc w:val="right"/>
              <w:rPr>
                <w:rFonts w:ascii="Calibri" w:hAnsi="Calibri" w:cs="Calibri"/>
                <w:color w:val="000000"/>
              </w:rPr>
            </w:pPr>
          </w:p>
          <w:p w:rsidR="006A4DC6" w:rsidRDefault="006A4DC6">
            <w:pPr>
              <w:autoSpaceDE w:val="0"/>
              <w:autoSpaceDN w:val="0"/>
              <w:adjustRightInd w:val="0"/>
              <w:spacing w:after="0" w:line="240" w:lineRule="auto"/>
              <w:jc w:val="right"/>
              <w:rPr>
                <w:rFonts w:ascii="Calibri" w:hAnsi="Calibri" w:cs="Calibri"/>
                <w:color w:val="000000"/>
              </w:rPr>
            </w:pPr>
          </w:p>
          <w:p w:rsidR="006A4DC6" w:rsidRDefault="006A4DC6">
            <w:pPr>
              <w:autoSpaceDE w:val="0"/>
              <w:autoSpaceDN w:val="0"/>
              <w:adjustRightInd w:val="0"/>
              <w:spacing w:after="0" w:line="240" w:lineRule="auto"/>
              <w:jc w:val="right"/>
              <w:rPr>
                <w:rFonts w:ascii="Calibri" w:hAnsi="Calibri" w:cs="Calibri"/>
                <w:color w:val="000000"/>
              </w:rPr>
            </w:pPr>
          </w:p>
          <w:p w:rsidR="006A4DC6" w:rsidRDefault="006A4DC6">
            <w:pPr>
              <w:autoSpaceDE w:val="0"/>
              <w:autoSpaceDN w:val="0"/>
              <w:adjustRightInd w:val="0"/>
              <w:spacing w:after="0" w:line="240" w:lineRule="auto"/>
              <w:jc w:val="right"/>
              <w:rPr>
                <w:rFonts w:ascii="Calibri" w:hAnsi="Calibri" w:cs="Calibri"/>
                <w:color w:val="000000"/>
              </w:rPr>
            </w:pPr>
          </w:p>
          <w:p w:rsidR="006A4DC6" w:rsidRDefault="006A4DC6">
            <w:pPr>
              <w:autoSpaceDE w:val="0"/>
              <w:autoSpaceDN w:val="0"/>
              <w:adjustRightInd w:val="0"/>
              <w:spacing w:after="0" w:line="240" w:lineRule="auto"/>
              <w:jc w:val="right"/>
              <w:rPr>
                <w:rFonts w:ascii="Calibri" w:hAnsi="Calibri" w:cs="Calibri"/>
                <w:color w:val="000000"/>
              </w:rPr>
            </w:pPr>
          </w:p>
          <w:p w:rsidR="006A4DC6" w:rsidRDefault="006A4DC6">
            <w:pPr>
              <w:autoSpaceDE w:val="0"/>
              <w:autoSpaceDN w:val="0"/>
              <w:adjustRightInd w:val="0"/>
              <w:spacing w:after="0" w:line="240" w:lineRule="auto"/>
              <w:jc w:val="right"/>
              <w:rPr>
                <w:rFonts w:ascii="Calibri" w:hAnsi="Calibri" w:cs="Calibri"/>
                <w:color w:val="000000"/>
              </w:rPr>
            </w:pPr>
          </w:p>
          <w:p w:rsidR="006A4DC6" w:rsidRDefault="006A4DC6" w:rsidP="00425397">
            <w:pPr>
              <w:autoSpaceDE w:val="0"/>
              <w:autoSpaceDN w:val="0"/>
              <w:adjustRightInd w:val="0"/>
              <w:spacing w:after="0" w:line="240" w:lineRule="auto"/>
              <w:rPr>
                <w:rFonts w:ascii="Calibri" w:hAnsi="Calibri" w:cs="Calibri"/>
                <w:color w:val="000000"/>
              </w:rPr>
            </w:pPr>
          </w:p>
        </w:tc>
        <w:tc>
          <w:tcPr>
            <w:tcW w:w="1783"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3488"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0B2386">
        <w:trPr>
          <w:trHeight w:val="290"/>
        </w:trPr>
        <w:tc>
          <w:tcPr>
            <w:tcW w:w="2981" w:type="dxa"/>
            <w:tcBorders>
              <w:top w:val="nil"/>
              <w:left w:val="nil"/>
              <w:bottom w:val="nil"/>
              <w:right w:val="nil"/>
            </w:tcBorders>
          </w:tcPr>
          <w:p w:rsidR="006A4DC6" w:rsidRDefault="006A4DC6">
            <w:pPr>
              <w:autoSpaceDE w:val="0"/>
              <w:autoSpaceDN w:val="0"/>
              <w:adjustRightInd w:val="0"/>
              <w:spacing w:after="0" w:line="240" w:lineRule="auto"/>
              <w:rPr>
                <w:rFonts w:ascii="Calibri" w:hAnsi="Calibri" w:cs="Calibri"/>
                <w:color w:val="000000"/>
              </w:rPr>
            </w:pPr>
          </w:p>
          <w:p w:rsidR="006A4DC6" w:rsidRDefault="006A4DC6">
            <w:pPr>
              <w:autoSpaceDE w:val="0"/>
              <w:autoSpaceDN w:val="0"/>
              <w:adjustRightInd w:val="0"/>
              <w:spacing w:after="0" w:line="240" w:lineRule="auto"/>
              <w:rPr>
                <w:rFonts w:ascii="Calibri" w:hAnsi="Calibri" w:cs="Calibri"/>
                <w:color w:val="000000"/>
              </w:rPr>
            </w:pPr>
          </w:p>
          <w:p w:rsidR="00EE3CAC" w:rsidRPr="00425397" w:rsidRDefault="00EE3CAC">
            <w:pPr>
              <w:autoSpaceDE w:val="0"/>
              <w:autoSpaceDN w:val="0"/>
              <w:adjustRightInd w:val="0"/>
              <w:spacing w:after="0" w:line="240" w:lineRule="auto"/>
              <w:rPr>
                <w:rFonts w:ascii="Calibri" w:hAnsi="Calibri" w:cs="Calibri"/>
                <w:b/>
                <w:color w:val="000000"/>
              </w:rPr>
            </w:pPr>
            <w:r w:rsidRPr="00425397">
              <w:rPr>
                <w:rFonts w:ascii="Calibri" w:hAnsi="Calibri" w:cs="Calibri"/>
                <w:b/>
                <w:color w:val="000000"/>
              </w:rPr>
              <w:t>e) Activo No Circulante.</w:t>
            </w:r>
          </w:p>
        </w:tc>
        <w:tc>
          <w:tcPr>
            <w:tcW w:w="1783"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3488"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0B2386">
        <w:trPr>
          <w:trHeight w:val="978"/>
        </w:trPr>
        <w:tc>
          <w:tcPr>
            <w:tcW w:w="2981"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1783"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3488"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0B2386">
        <w:trPr>
          <w:trHeight w:val="581"/>
        </w:trPr>
        <w:tc>
          <w:tcPr>
            <w:tcW w:w="2981" w:type="dxa"/>
            <w:tcBorders>
              <w:top w:val="single" w:sz="6" w:space="0" w:color="auto"/>
              <w:left w:val="single" w:sz="6" w:space="0" w:color="auto"/>
              <w:bottom w:val="single" w:sz="6" w:space="0" w:color="auto"/>
              <w:right w:val="single" w:sz="6" w:space="0" w:color="auto"/>
            </w:tcBorders>
            <w:shd w:val="solid" w:color="C0C0C0" w:fill="auto"/>
          </w:tcPr>
          <w:p w:rsidR="00EE3CAC" w:rsidRDefault="00EE3CAC">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DESCRIPCIÓN</w:t>
            </w:r>
          </w:p>
        </w:tc>
        <w:tc>
          <w:tcPr>
            <w:tcW w:w="1783" w:type="dxa"/>
            <w:tcBorders>
              <w:top w:val="single" w:sz="6" w:space="0" w:color="auto"/>
              <w:left w:val="single" w:sz="6" w:space="0" w:color="auto"/>
              <w:bottom w:val="single" w:sz="6" w:space="0" w:color="auto"/>
              <w:right w:val="single" w:sz="6" w:space="0" w:color="auto"/>
            </w:tcBorders>
            <w:shd w:val="solid" w:color="C0C0C0" w:fill="auto"/>
          </w:tcPr>
          <w:p w:rsidR="00EE3CAC" w:rsidRDefault="00EE3CAC">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IMPORTE</w:t>
            </w:r>
          </w:p>
        </w:tc>
        <w:tc>
          <w:tcPr>
            <w:tcW w:w="3488" w:type="dxa"/>
            <w:tcBorders>
              <w:top w:val="single" w:sz="6" w:space="0" w:color="auto"/>
              <w:left w:val="single" w:sz="6" w:space="0" w:color="auto"/>
              <w:bottom w:val="single" w:sz="6" w:space="0" w:color="auto"/>
              <w:right w:val="single" w:sz="6" w:space="0" w:color="auto"/>
            </w:tcBorders>
            <w:shd w:val="solid" w:color="C0C0C0" w:fill="auto"/>
          </w:tcPr>
          <w:p w:rsidR="00EE3CAC" w:rsidRDefault="00EE3CAC">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OBSERVACION</w:t>
            </w:r>
          </w:p>
        </w:tc>
      </w:tr>
      <w:tr w:rsidR="00EE3CAC" w:rsidTr="000B2386">
        <w:trPr>
          <w:trHeight w:val="871"/>
        </w:trPr>
        <w:tc>
          <w:tcPr>
            <w:tcW w:w="2981" w:type="dxa"/>
            <w:tcBorders>
              <w:top w:val="nil"/>
              <w:left w:val="single" w:sz="6" w:space="0" w:color="auto"/>
              <w:bottom w:val="single" w:sz="6" w:space="0" w:color="auto"/>
              <w:right w:val="single" w:sz="6" w:space="0" w:color="auto"/>
            </w:tcBorders>
          </w:tcPr>
          <w:p w:rsidR="00EE3CAC" w:rsidRDefault="00EE3CAC"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Bienes muebles (Mobiliario y equipo)</w:t>
            </w:r>
          </w:p>
        </w:tc>
        <w:tc>
          <w:tcPr>
            <w:tcW w:w="1783" w:type="dxa"/>
            <w:tcBorders>
              <w:top w:val="nil"/>
              <w:left w:val="single" w:sz="6" w:space="0" w:color="auto"/>
              <w:bottom w:val="single" w:sz="6" w:space="0" w:color="auto"/>
              <w:right w:val="single" w:sz="6" w:space="0" w:color="auto"/>
            </w:tcBorders>
          </w:tcPr>
          <w:p w:rsidR="00EE3CAC" w:rsidRDefault="00201D94" w:rsidP="0041651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$14’660,674.08</w:t>
            </w:r>
          </w:p>
          <w:p w:rsidR="00201D94" w:rsidRDefault="00201D94" w:rsidP="00416512">
            <w:pPr>
              <w:autoSpaceDE w:val="0"/>
              <w:autoSpaceDN w:val="0"/>
              <w:adjustRightInd w:val="0"/>
              <w:spacing w:after="0" w:line="240" w:lineRule="auto"/>
              <w:jc w:val="right"/>
              <w:rPr>
                <w:rFonts w:ascii="Calibri" w:hAnsi="Calibri" w:cs="Calibri"/>
                <w:color w:val="000000"/>
              </w:rPr>
            </w:pPr>
          </w:p>
        </w:tc>
        <w:tc>
          <w:tcPr>
            <w:tcW w:w="3488" w:type="dxa"/>
            <w:tcBorders>
              <w:top w:val="single" w:sz="6" w:space="0" w:color="auto"/>
              <w:left w:val="single" w:sz="6" w:space="0" w:color="auto"/>
              <w:bottom w:val="single" w:sz="6" w:space="0" w:color="auto"/>
              <w:right w:val="single" w:sz="6" w:space="0" w:color="auto"/>
            </w:tcBorders>
          </w:tcPr>
          <w:p w:rsidR="00EE3CAC" w:rsidRDefault="00C04EC3" w:rsidP="00EE3CAC">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Suma de M</w:t>
            </w:r>
            <w:r w:rsidR="00EE3CAC">
              <w:rPr>
                <w:rFonts w:ascii="Calibri" w:hAnsi="Calibri" w:cs="Calibri"/>
                <w:color w:val="000000"/>
              </w:rPr>
              <w:t>obiliarios y equipos para la operación normal del Hogar Cabañas.</w:t>
            </w:r>
          </w:p>
        </w:tc>
      </w:tr>
      <w:tr w:rsidR="00EE3CAC" w:rsidTr="000B2386">
        <w:trPr>
          <w:trHeight w:val="1452"/>
        </w:trPr>
        <w:tc>
          <w:tcPr>
            <w:tcW w:w="2981" w:type="dxa"/>
            <w:tcBorders>
              <w:top w:val="single" w:sz="6" w:space="0" w:color="auto"/>
              <w:left w:val="single" w:sz="6" w:space="0" w:color="auto"/>
              <w:bottom w:val="single" w:sz="6" w:space="0" w:color="auto"/>
              <w:right w:val="single" w:sz="6" w:space="0" w:color="auto"/>
            </w:tcBorders>
          </w:tcPr>
          <w:p w:rsidR="00EE3CAC" w:rsidRDefault="00EE3CAC"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Bienes inmuebles, Infraestructura y construcciones en proceso (Inmuebles e instalaciones fijas)</w:t>
            </w:r>
          </w:p>
        </w:tc>
        <w:tc>
          <w:tcPr>
            <w:tcW w:w="1783" w:type="dxa"/>
            <w:tcBorders>
              <w:top w:val="nil"/>
              <w:left w:val="single" w:sz="6" w:space="0" w:color="auto"/>
              <w:bottom w:val="single" w:sz="6" w:space="0" w:color="auto"/>
              <w:right w:val="single" w:sz="6" w:space="0" w:color="auto"/>
            </w:tcBorders>
          </w:tcPr>
          <w:p w:rsidR="00EE3CAC" w:rsidRDefault="00A35A99" w:rsidP="00A35A99">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6’857,023</w:t>
            </w:r>
          </w:p>
        </w:tc>
        <w:tc>
          <w:tcPr>
            <w:tcW w:w="3488" w:type="dxa"/>
            <w:tcBorders>
              <w:top w:val="single" w:sz="6" w:space="0" w:color="auto"/>
              <w:left w:val="single" w:sz="6" w:space="0" w:color="auto"/>
              <w:bottom w:val="single" w:sz="6" w:space="0" w:color="auto"/>
              <w:right w:val="single" w:sz="6" w:space="0" w:color="auto"/>
            </w:tcBorders>
          </w:tcPr>
          <w:p w:rsidR="00EE3CAC" w:rsidRDefault="00EE3CAC" w:rsidP="00EE3CAC">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Suma del valor de las ampliaciones y mejoras en edificios, así como el valor </w:t>
            </w:r>
            <w:r w:rsidR="001F657C">
              <w:rPr>
                <w:rFonts w:ascii="Calibri" w:hAnsi="Calibri" w:cs="Calibri"/>
                <w:color w:val="000000"/>
              </w:rPr>
              <w:t>de tumbas</w:t>
            </w:r>
            <w:r>
              <w:rPr>
                <w:rFonts w:ascii="Calibri" w:hAnsi="Calibri" w:cs="Calibri"/>
                <w:color w:val="000000"/>
              </w:rPr>
              <w:t xml:space="preserve"> ubicadas en Panteón Guadalajara.</w:t>
            </w:r>
          </w:p>
        </w:tc>
      </w:tr>
      <w:tr w:rsidR="00EE3CAC" w:rsidTr="000B2386">
        <w:trPr>
          <w:trHeight w:val="1162"/>
        </w:trPr>
        <w:tc>
          <w:tcPr>
            <w:tcW w:w="2981" w:type="dxa"/>
            <w:tcBorders>
              <w:top w:val="single" w:sz="6" w:space="0" w:color="auto"/>
              <w:left w:val="single" w:sz="6" w:space="0" w:color="auto"/>
              <w:bottom w:val="single" w:sz="6" w:space="0" w:color="auto"/>
              <w:right w:val="single" w:sz="6" w:space="0" w:color="auto"/>
            </w:tcBorders>
          </w:tcPr>
          <w:p w:rsidR="00EE3CAC" w:rsidRDefault="00EE3CAC"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Depreciación, deterioro y amortización acumulada de bienes (Depreciaciones totales)</w:t>
            </w:r>
          </w:p>
        </w:tc>
        <w:tc>
          <w:tcPr>
            <w:tcW w:w="1783" w:type="dxa"/>
            <w:tcBorders>
              <w:top w:val="nil"/>
              <w:left w:val="single" w:sz="6" w:space="0" w:color="auto"/>
              <w:bottom w:val="single" w:sz="6" w:space="0" w:color="auto"/>
              <w:right w:val="single" w:sz="6" w:space="0" w:color="auto"/>
            </w:tcBorders>
          </w:tcPr>
          <w:p w:rsidR="00EE3CAC" w:rsidRDefault="00416512">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w:t>
            </w:r>
            <w:r w:rsidR="00201D94">
              <w:rPr>
                <w:rFonts w:ascii="Calibri" w:hAnsi="Calibri" w:cs="Calibri"/>
                <w:color w:val="000000"/>
              </w:rPr>
              <w:t>4’124,569.67</w:t>
            </w:r>
            <w:r w:rsidR="00A35A99">
              <w:rPr>
                <w:rFonts w:ascii="Calibri" w:hAnsi="Calibri" w:cs="Calibri"/>
                <w:color w:val="000000"/>
              </w:rPr>
              <w:t xml:space="preserve"> </w:t>
            </w:r>
          </w:p>
        </w:tc>
        <w:tc>
          <w:tcPr>
            <w:tcW w:w="3488" w:type="dxa"/>
            <w:tcBorders>
              <w:top w:val="single" w:sz="6" w:space="0" w:color="auto"/>
              <w:left w:val="single" w:sz="6" w:space="0" w:color="auto"/>
              <w:bottom w:val="single" w:sz="6" w:space="0" w:color="auto"/>
              <w:right w:val="single" w:sz="6" w:space="0" w:color="auto"/>
            </w:tcBorders>
          </w:tcPr>
          <w:p w:rsidR="00EE3CAC" w:rsidRDefault="00EE3CAC" w:rsidP="00EE3CAC">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Depreciaciones de Mobiliario y equipo, E</w:t>
            </w:r>
            <w:r w:rsidR="000A5E3F">
              <w:rPr>
                <w:rFonts w:ascii="Calibri" w:hAnsi="Calibri" w:cs="Calibri"/>
                <w:color w:val="000000"/>
              </w:rPr>
              <w:t>qui</w:t>
            </w:r>
            <w:r>
              <w:rPr>
                <w:rFonts w:ascii="Calibri" w:hAnsi="Calibri" w:cs="Calibri"/>
                <w:color w:val="000000"/>
              </w:rPr>
              <w:t>po. De Transporte y Equipo de Cómputo.</w:t>
            </w:r>
          </w:p>
        </w:tc>
      </w:tr>
      <w:tr w:rsidR="00EE3CAC" w:rsidTr="000B2386">
        <w:trPr>
          <w:trHeight w:val="581"/>
        </w:trPr>
        <w:tc>
          <w:tcPr>
            <w:tcW w:w="2981" w:type="dxa"/>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Neto del Activo no circulante</w:t>
            </w:r>
          </w:p>
        </w:tc>
        <w:tc>
          <w:tcPr>
            <w:tcW w:w="1783" w:type="dxa"/>
            <w:tcBorders>
              <w:top w:val="single" w:sz="6" w:space="0" w:color="auto"/>
              <w:left w:val="single" w:sz="6" w:space="0" w:color="auto"/>
              <w:bottom w:val="single" w:sz="6" w:space="0" w:color="auto"/>
              <w:right w:val="single" w:sz="6" w:space="0" w:color="auto"/>
            </w:tcBorders>
          </w:tcPr>
          <w:p w:rsidR="00EE3CAC" w:rsidRDefault="00EE3CAC" w:rsidP="00A35A99">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 xml:space="preserve">$    </w:t>
            </w:r>
            <w:r w:rsidR="00201D94">
              <w:rPr>
                <w:rFonts w:ascii="Calibri" w:hAnsi="Calibri" w:cs="Calibri"/>
                <w:b/>
                <w:bCs/>
                <w:color w:val="000000"/>
              </w:rPr>
              <w:t>17’</w:t>
            </w:r>
            <w:r w:rsidR="000B2386">
              <w:rPr>
                <w:rFonts w:ascii="Calibri" w:hAnsi="Calibri" w:cs="Calibri"/>
                <w:b/>
                <w:bCs/>
                <w:color w:val="000000"/>
              </w:rPr>
              <w:t>393,127.23</w:t>
            </w:r>
          </w:p>
        </w:tc>
        <w:tc>
          <w:tcPr>
            <w:tcW w:w="3488" w:type="dxa"/>
            <w:tcBorders>
              <w:top w:val="single" w:sz="6" w:space="0" w:color="auto"/>
              <w:left w:val="single" w:sz="6" w:space="0" w:color="auto"/>
              <w:bottom w:val="single" w:sz="6" w:space="0" w:color="auto"/>
              <w:right w:val="single" w:sz="6" w:space="0" w:color="auto"/>
            </w:tcBorders>
          </w:tcPr>
          <w:p w:rsidR="00EE3CAC" w:rsidRDefault="00EE3CAC"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Valor neto del Activo no circulante.</w:t>
            </w:r>
          </w:p>
        </w:tc>
      </w:tr>
    </w:tbl>
    <w:p w:rsidR="00EE3CAC" w:rsidRDefault="00EE3CAC" w:rsidP="0098343F">
      <w:pPr>
        <w:spacing w:after="0" w:line="240" w:lineRule="auto"/>
      </w:pPr>
    </w:p>
    <w:p w:rsidR="006A4DC6" w:rsidRDefault="006A4DC6" w:rsidP="0098343F">
      <w:pPr>
        <w:spacing w:after="0" w:line="240" w:lineRule="auto"/>
      </w:pPr>
    </w:p>
    <w:p w:rsidR="006A4DC6" w:rsidRDefault="00C04EC3" w:rsidP="0098343F">
      <w:pPr>
        <w:spacing w:after="0" w:line="240" w:lineRule="auto"/>
      </w:pPr>
      <w:r>
        <w:t>Los bienes muebles que terminan su depreciación son revalorizados a valor actual, en concordancia con la Ley Gral. De Contabilidad Gubernamental.</w:t>
      </w:r>
    </w:p>
    <w:p w:rsidR="00C04EC3" w:rsidRDefault="00C04EC3"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083621" w:rsidRDefault="00083621"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p w:rsidR="006A4DC6" w:rsidRDefault="006A4DC6" w:rsidP="0098343F">
      <w:pPr>
        <w:spacing w:after="0" w:line="240" w:lineRule="auto"/>
      </w:pPr>
    </w:p>
    <w:tbl>
      <w:tblPr>
        <w:tblW w:w="0" w:type="auto"/>
        <w:tblInd w:w="70" w:type="dxa"/>
        <w:tblLayout w:type="fixed"/>
        <w:tblCellMar>
          <w:left w:w="70" w:type="dxa"/>
          <w:right w:w="70" w:type="dxa"/>
        </w:tblCellMar>
        <w:tblLook w:val="0000" w:firstRow="0" w:lastRow="0" w:firstColumn="0" w:lastColumn="0" w:noHBand="0" w:noVBand="0"/>
      </w:tblPr>
      <w:tblGrid>
        <w:gridCol w:w="567"/>
        <w:gridCol w:w="2229"/>
        <w:gridCol w:w="155"/>
        <w:gridCol w:w="1497"/>
        <w:gridCol w:w="3065"/>
      </w:tblGrid>
      <w:tr w:rsidR="00EE3CAC" w:rsidTr="00805C06">
        <w:trPr>
          <w:gridBefore w:val="1"/>
          <w:wBefore w:w="567" w:type="dxa"/>
          <w:trHeight w:val="290"/>
        </w:trPr>
        <w:tc>
          <w:tcPr>
            <w:tcW w:w="2384" w:type="dxa"/>
            <w:gridSpan w:val="2"/>
            <w:tcBorders>
              <w:top w:val="nil"/>
              <w:left w:val="nil"/>
              <w:bottom w:val="nil"/>
              <w:right w:val="nil"/>
            </w:tcBorders>
          </w:tcPr>
          <w:p w:rsidR="00EE3CAC" w:rsidRPr="00425397" w:rsidRDefault="00EE3CAC">
            <w:pPr>
              <w:autoSpaceDE w:val="0"/>
              <w:autoSpaceDN w:val="0"/>
              <w:adjustRightInd w:val="0"/>
              <w:spacing w:after="0" w:line="240" w:lineRule="auto"/>
              <w:rPr>
                <w:rFonts w:ascii="Calibri" w:hAnsi="Calibri" w:cs="Calibri"/>
                <w:b/>
                <w:color w:val="000000"/>
              </w:rPr>
            </w:pPr>
            <w:r w:rsidRPr="00425397">
              <w:rPr>
                <w:rFonts w:ascii="Calibri" w:hAnsi="Calibri" w:cs="Calibri"/>
                <w:b/>
                <w:color w:val="000000"/>
              </w:rPr>
              <w:t>f) Pasivo Circulante.</w:t>
            </w:r>
          </w:p>
        </w:tc>
        <w:tc>
          <w:tcPr>
            <w:tcW w:w="1497"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3065"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805C06">
        <w:trPr>
          <w:gridBefore w:val="1"/>
          <w:wBefore w:w="567" w:type="dxa"/>
          <w:trHeight w:val="290"/>
        </w:trPr>
        <w:tc>
          <w:tcPr>
            <w:tcW w:w="2384" w:type="dxa"/>
            <w:gridSpan w:val="2"/>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1497"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3065"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805C06">
        <w:trPr>
          <w:gridBefore w:val="1"/>
          <w:wBefore w:w="567" w:type="dxa"/>
          <w:trHeight w:val="290"/>
        </w:trPr>
        <w:tc>
          <w:tcPr>
            <w:tcW w:w="3881" w:type="dxa"/>
            <w:gridSpan w:val="3"/>
            <w:tcBorders>
              <w:top w:val="nil"/>
              <w:left w:val="nil"/>
              <w:bottom w:val="nil"/>
              <w:right w:val="nil"/>
            </w:tcBorders>
          </w:tcPr>
          <w:p w:rsidR="00EE3CAC" w:rsidRDefault="00EE3CAC">
            <w:pPr>
              <w:autoSpaceDE w:val="0"/>
              <w:autoSpaceDN w:val="0"/>
              <w:adjustRightInd w:val="0"/>
              <w:spacing w:after="0" w:line="240" w:lineRule="auto"/>
              <w:rPr>
                <w:rFonts w:ascii="Calibri" w:hAnsi="Calibri" w:cs="Calibri"/>
                <w:color w:val="000000"/>
              </w:rPr>
            </w:pPr>
            <w:r>
              <w:rPr>
                <w:rFonts w:ascii="Calibri" w:hAnsi="Calibri" w:cs="Calibri"/>
                <w:color w:val="000000"/>
              </w:rPr>
              <w:t>Cuentas por pagar a corto plazo.</w:t>
            </w:r>
          </w:p>
        </w:tc>
        <w:tc>
          <w:tcPr>
            <w:tcW w:w="3065"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805C06">
        <w:trPr>
          <w:gridBefore w:val="1"/>
          <w:wBefore w:w="567" w:type="dxa"/>
          <w:trHeight w:val="290"/>
        </w:trPr>
        <w:tc>
          <w:tcPr>
            <w:tcW w:w="2384" w:type="dxa"/>
            <w:gridSpan w:val="2"/>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1497"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c>
          <w:tcPr>
            <w:tcW w:w="3065" w:type="dxa"/>
            <w:tcBorders>
              <w:top w:val="nil"/>
              <w:left w:val="nil"/>
              <w:bottom w:val="nil"/>
              <w:right w:val="nil"/>
            </w:tcBorders>
          </w:tcPr>
          <w:p w:rsidR="00EE3CAC" w:rsidRDefault="00EE3CAC">
            <w:pPr>
              <w:autoSpaceDE w:val="0"/>
              <w:autoSpaceDN w:val="0"/>
              <w:adjustRightInd w:val="0"/>
              <w:spacing w:after="0" w:line="240" w:lineRule="auto"/>
              <w:jc w:val="right"/>
              <w:rPr>
                <w:rFonts w:ascii="Calibri" w:hAnsi="Calibri" w:cs="Calibri"/>
                <w:color w:val="000000"/>
              </w:rPr>
            </w:pPr>
          </w:p>
        </w:tc>
      </w:tr>
      <w:tr w:rsidR="00EE3CAC" w:rsidTr="00805C06">
        <w:trPr>
          <w:gridBefore w:val="1"/>
          <w:wBefore w:w="567" w:type="dxa"/>
          <w:trHeight w:val="581"/>
        </w:trPr>
        <w:tc>
          <w:tcPr>
            <w:tcW w:w="2384" w:type="dxa"/>
            <w:gridSpan w:val="2"/>
            <w:tcBorders>
              <w:top w:val="single" w:sz="6" w:space="0" w:color="auto"/>
              <w:left w:val="single" w:sz="6" w:space="0" w:color="auto"/>
              <w:bottom w:val="single" w:sz="6" w:space="0" w:color="auto"/>
              <w:right w:val="single" w:sz="6" w:space="0" w:color="auto"/>
            </w:tcBorders>
            <w:shd w:val="solid" w:color="C0C0C0" w:fill="auto"/>
          </w:tcPr>
          <w:p w:rsidR="00EE3CAC" w:rsidRDefault="00EE3CAC">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DESCRIPCIÓN</w:t>
            </w:r>
          </w:p>
        </w:tc>
        <w:tc>
          <w:tcPr>
            <w:tcW w:w="1497" w:type="dxa"/>
            <w:tcBorders>
              <w:top w:val="single" w:sz="6" w:space="0" w:color="auto"/>
              <w:left w:val="single" w:sz="6" w:space="0" w:color="auto"/>
              <w:bottom w:val="single" w:sz="6" w:space="0" w:color="auto"/>
              <w:right w:val="single" w:sz="6" w:space="0" w:color="auto"/>
            </w:tcBorders>
            <w:shd w:val="solid" w:color="C0C0C0" w:fill="auto"/>
          </w:tcPr>
          <w:p w:rsidR="00EE3CAC" w:rsidRDefault="00EE3CAC">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IMPORTE</w:t>
            </w:r>
          </w:p>
        </w:tc>
        <w:tc>
          <w:tcPr>
            <w:tcW w:w="3065" w:type="dxa"/>
            <w:tcBorders>
              <w:top w:val="single" w:sz="6" w:space="0" w:color="auto"/>
              <w:left w:val="single" w:sz="6" w:space="0" w:color="auto"/>
              <w:bottom w:val="single" w:sz="6" w:space="0" w:color="auto"/>
              <w:right w:val="single" w:sz="6" w:space="0" w:color="auto"/>
            </w:tcBorders>
            <w:shd w:val="solid" w:color="C0C0C0" w:fill="auto"/>
          </w:tcPr>
          <w:p w:rsidR="00EE3CAC" w:rsidRDefault="00EE3CAC">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OBSERVACION</w:t>
            </w:r>
          </w:p>
        </w:tc>
      </w:tr>
      <w:tr w:rsidR="00EE3CAC" w:rsidTr="00805C06">
        <w:trPr>
          <w:gridBefore w:val="1"/>
          <w:wBefore w:w="567" w:type="dxa"/>
          <w:trHeight w:val="2815"/>
        </w:trPr>
        <w:tc>
          <w:tcPr>
            <w:tcW w:w="2384" w:type="dxa"/>
            <w:gridSpan w:val="2"/>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rPr>
                <w:rFonts w:ascii="Calibri" w:hAnsi="Calibri" w:cs="Calibri"/>
                <w:color w:val="000000"/>
              </w:rPr>
            </w:pPr>
            <w:r>
              <w:rPr>
                <w:rFonts w:ascii="Calibri" w:hAnsi="Calibri" w:cs="Calibri"/>
                <w:color w:val="000000"/>
              </w:rPr>
              <w:t>Acreedores Diversos</w:t>
            </w:r>
          </w:p>
        </w:tc>
        <w:tc>
          <w:tcPr>
            <w:tcW w:w="1497" w:type="dxa"/>
            <w:tcBorders>
              <w:top w:val="single" w:sz="6" w:space="0" w:color="auto"/>
              <w:left w:val="single" w:sz="6" w:space="0" w:color="auto"/>
              <w:bottom w:val="single" w:sz="6" w:space="0" w:color="auto"/>
              <w:right w:val="single" w:sz="6" w:space="0" w:color="auto"/>
            </w:tcBorders>
          </w:tcPr>
          <w:p w:rsidR="00EE3CAC" w:rsidRDefault="00EE3CAC" w:rsidP="00825183">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w:t>
            </w:r>
            <w:r w:rsidR="00C34DAA">
              <w:rPr>
                <w:rFonts w:ascii="Calibri" w:hAnsi="Calibri" w:cs="Calibri"/>
                <w:color w:val="000000"/>
              </w:rPr>
              <w:t>938,940.57</w:t>
            </w:r>
          </w:p>
        </w:tc>
        <w:tc>
          <w:tcPr>
            <w:tcW w:w="3065" w:type="dxa"/>
            <w:tcBorders>
              <w:top w:val="single" w:sz="6" w:space="0" w:color="auto"/>
              <w:left w:val="single" w:sz="6" w:space="0" w:color="auto"/>
              <w:bottom w:val="single" w:sz="6" w:space="0" w:color="auto"/>
              <w:right w:val="single" w:sz="6" w:space="0" w:color="auto"/>
            </w:tcBorders>
          </w:tcPr>
          <w:p w:rsidR="00EE3CAC" w:rsidRDefault="00EE3CAC" w:rsidP="00EE3CAC">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Adeudos por pagar a</w:t>
            </w:r>
            <w:r w:rsidR="004F1BAF">
              <w:rPr>
                <w:rFonts w:ascii="Calibri" w:hAnsi="Calibri" w:cs="Calibri"/>
                <w:color w:val="000000"/>
              </w:rPr>
              <w:t>l</w:t>
            </w:r>
            <w:r>
              <w:rPr>
                <w:rFonts w:ascii="Calibri" w:hAnsi="Calibri" w:cs="Calibri"/>
                <w:color w:val="000000"/>
              </w:rPr>
              <w:t xml:space="preserve"> Instituto de Pensiones del Estado de Jalisco,</w:t>
            </w:r>
            <w:r w:rsidR="004F1BAF">
              <w:rPr>
                <w:rFonts w:ascii="Calibri" w:hAnsi="Calibri" w:cs="Calibri"/>
                <w:color w:val="000000"/>
              </w:rPr>
              <w:t xml:space="preserve"> y lo correspondiente a </w:t>
            </w:r>
            <w:r w:rsidR="001F657C">
              <w:rPr>
                <w:rFonts w:ascii="Calibri" w:hAnsi="Calibri" w:cs="Calibri"/>
                <w:color w:val="000000"/>
              </w:rPr>
              <w:t>la Pensión</w:t>
            </w:r>
            <w:r>
              <w:rPr>
                <w:rFonts w:ascii="Calibri" w:hAnsi="Calibri" w:cs="Calibri"/>
                <w:color w:val="000000"/>
              </w:rPr>
              <w:t xml:space="preserve"> alimenticia dictaminada por Juez </w:t>
            </w:r>
            <w:r w:rsidR="001F657C">
              <w:rPr>
                <w:rFonts w:ascii="Calibri" w:hAnsi="Calibri" w:cs="Calibri"/>
                <w:color w:val="000000"/>
              </w:rPr>
              <w:t>a un</w:t>
            </w:r>
            <w:r w:rsidR="00AD6790">
              <w:rPr>
                <w:rFonts w:ascii="Calibri" w:hAnsi="Calibri" w:cs="Calibri"/>
                <w:color w:val="000000"/>
              </w:rPr>
              <w:t xml:space="preserve"> </w:t>
            </w:r>
            <w:r>
              <w:rPr>
                <w:rFonts w:ascii="Calibri" w:hAnsi="Calibri" w:cs="Calibri"/>
                <w:color w:val="000000"/>
              </w:rPr>
              <w:t>empleado</w:t>
            </w:r>
            <w:r w:rsidR="004F1BAF">
              <w:rPr>
                <w:rFonts w:ascii="Calibri" w:hAnsi="Calibri" w:cs="Calibri"/>
                <w:color w:val="000000"/>
              </w:rPr>
              <w:t xml:space="preserve"> del Hogar </w:t>
            </w:r>
            <w:r w:rsidR="001F657C">
              <w:rPr>
                <w:rFonts w:ascii="Calibri" w:hAnsi="Calibri" w:cs="Calibri"/>
                <w:color w:val="000000"/>
              </w:rPr>
              <w:t>Cabañas y</w:t>
            </w:r>
            <w:r>
              <w:rPr>
                <w:rFonts w:ascii="Calibri" w:hAnsi="Calibri" w:cs="Calibri"/>
                <w:color w:val="000000"/>
              </w:rPr>
              <w:t xml:space="preserve"> retenida por la Institución, Retenciones del Sindicato del Hogar Cabañas, Seguros Sura, S.A. y varios.</w:t>
            </w:r>
          </w:p>
        </w:tc>
      </w:tr>
      <w:tr w:rsidR="00EE3CAC" w:rsidTr="00805C06">
        <w:trPr>
          <w:gridBefore w:val="1"/>
          <w:wBefore w:w="567" w:type="dxa"/>
          <w:trHeight w:val="871"/>
        </w:trPr>
        <w:tc>
          <w:tcPr>
            <w:tcW w:w="2384" w:type="dxa"/>
            <w:gridSpan w:val="2"/>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rPr>
                <w:rFonts w:ascii="Calibri" w:hAnsi="Calibri" w:cs="Calibri"/>
                <w:color w:val="000000"/>
              </w:rPr>
            </w:pPr>
            <w:r>
              <w:rPr>
                <w:rFonts w:ascii="Calibri" w:hAnsi="Calibri" w:cs="Calibri"/>
                <w:color w:val="000000"/>
              </w:rPr>
              <w:t>Proveedores</w:t>
            </w:r>
          </w:p>
        </w:tc>
        <w:tc>
          <w:tcPr>
            <w:tcW w:w="1497" w:type="dxa"/>
            <w:tcBorders>
              <w:top w:val="single" w:sz="6" w:space="0" w:color="auto"/>
              <w:left w:val="single" w:sz="6" w:space="0" w:color="auto"/>
              <w:bottom w:val="single" w:sz="6" w:space="0" w:color="auto"/>
              <w:right w:val="single" w:sz="6" w:space="0" w:color="auto"/>
            </w:tcBorders>
          </w:tcPr>
          <w:p w:rsidR="00EE3CAC" w:rsidRDefault="00C34DAA" w:rsidP="00825183">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11,987.82</w:t>
            </w:r>
          </w:p>
        </w:tc>
        <w:tc>
          <w:tcPr>
            <w:tcW w:w="3065" w:type="dxa"/>
            <w:tcBorders>
              <w:top w:val="single" w:sz="6" w:space="0" w:color="auto"/>
              <w:left w:val="single" w:sz="6" w:space="0" w:color="auto"/>
              <w:bottom w:val="single" w:sz="6" w:space="0" w:color="auto"/>
              <w:right w:val="single" w:sz="6" w:space="0" w:color="auto"/>
            </w:tcBorders>
          </w:tcPr>
          <w:p w:rsidR="00EE3CAC" w:rsidRDefault="00C34DAA" w:rsidP="0082518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Pan Bueno S</w:t>
            </w:r>
            <w:r w:rsidR="00C40C1C">
              <w:rPr>
                <w:rFonts w:ascii="Calibri" w:hAnsi="Calibri" w:cs="Calibri"/>
                <w:color w:val="000000"/>
              </w:rPr>
              <w:t>.</w:t>
            </w:r>
            <w:r>
              <w:rPr>
                <w:rFonts w:ascii="Calibri" w:hAnsi="Calibri" w:cs="Calibri"/>
                <w:color w:val="000000"/>
              </w:rPr>
              <w:t>A</w:t>
            </w:r>
            <w:r w:rsidR="00C40C1C">
              <w:rPr>
                <w:rFonts w:ascii="Calibri" w:hAnsi="Calibri" w:cs="Calibri"/>
                <w:color w:val="000000"/>
              </w:rPr>
              <w:t>.</w:t>
            </w:r>
            <w:r>
              <w:rPr>
                <w:rFonts w:ascii="Calibri" w:hAnsi="Calibri" w:cs="Calibri"/>
                <w:color w:val="000000"/>
              </w:rPr>
              <w:t xml:space="preserve"> de C</w:t>
            </w:r>
            <w:r w:rsidR="00C40C1C">
              <w:rPr>
                <w:rFonts w:ascii="Calibri" w:hAnsi="Calibri" w:cs="Calibri"/>
                <w:color w:val="000000"/>
              </w:rPr>
              <w:t>.</w:t>
            </w:r>
            <w:r>
              <w:rPr>
                <w:rFonts w:ascii="Calibri" w:hAnsi="Calibri" w:cs="Calibri"/>
                <w:color w:val="000000"/>
              </w:rPr>
              <w:t>V</w:t>
            </w:r>
            <w:r w:rsidR="00C40C1C">
              <w:rPr>
                <w:rFonts w:ascii="Calibri" w:hAnsi="Calibri" w:cs="Calibri"/>
                <w:color w:val="000000"/>
              </w:rPr>
              <w:t>.</w:t>
            </w:r>
            <w:r>
              <w:rPr>
                <w:rFonts w:ascii="Calibri" w:hAnsi="Calibri" w:cs="Calibri"/>
                <w:color w:val="000000"/>
              </w:rPr>
              <w:t>, Distribuidora Crisel S</w:t>
            </w:r>
            <w:r w:rsidR="00C40C1C">
              <w:rPr>
                <w:rFonts w:ascii="Calibri" w:hAnsi="Calibri" w:cs="Calibri"/>
                <w:color w:val="000000"/>
              </w:rPr>
              <w:t>.</w:t>
            </w:r>
            <w:r>
              <w:rPr>
                <w:rFonts w:ascii="Calibri" w:hAnsi="Calibri" w:cs="Calibri"/>
                <w:color w:val="000000"/>
              </w:rPr>
              <w:t>A</w:t>
            </w:r>
            <w:r w:rsidR="00C40C1C">
              <w:rPr>
                <w:rFonts w:ascii="Calibri" w:hAnsi="Calibri" w:cs="Calibri"/>
                <w:color w:val="000000"/>
              </w:rPr>
              <w:t>.</w:t>
            </w:r>
            <w:r>
              <w:rPr>
                <w:rFonts w:ascii="Calibri" w:hAnsi="Calibri" w:cs="Calibri"/>
                <w:color w:val="000000"/>
              </w:rPr>
              <w:t xml:space="preserve"> de C</w:t>
            </w:r>
            <w:r w:rsidR="00C40C1C">
              <w:rPr>
                <w:rFonts w:ascii="Calibri" w:hAnsi="Calibri" w:cs="Calibri"/>
                <w:color w:val="000000"/>
              </w:rPr>
              <w:t>.</w:t>
            </w:r>
            <w:r>
              <w:rPr>
                <w:rFonts w:ascii="Calibri" w:hAnsi="Calibri" w:cs="Calibri"/>
                <w:color w:val="000000"/>
              </w:rPr>
              <w:t>V</w:t>
            </w:r>
            <w:r w:rsidR="00C40C1C">
              <w:rPr>
                <w:rFonts w:ascii="Calibri" w:hAnsi="Calibri" w:cs="Calibri"/>
                <w:color w:val="000000"/>
              </w:rPr>
              <w:t>.</w:t>
            </w:r>
            <w:r>
              <w:rPr>
                <w:rFonts w:ascii="Calibri" w:hAnsi="Calibri" w:cs="Calibri"/>
                <w:color w:val="000000"/>
              </w:rPr>
              <w:t>, Dolores Magdalena Rosales Rojas.</w:t>
            </w:r>
          </w:p>
        </w:tc>
      </w:tr>
      <w:tr w:rsidR="00EE3CAC" w:rsidTr="00805C06">
        <w:trPr>
          <w:gridBefore w:val="1"/>
          <w:wBefore w:w="567" w:type="dxa"/>
          <w:trHeight w:val="871"/>
        </w:trPr>
        <w:tc>
          <w:tcPr>
            <w:tcW w:w="2384" w:type="dxa"/>
            <w:gridSpan w:val="2"/>
            <w:tcBorders>
              <w:top w:val="single" w:sz="6" w:space="0" w:color="auto"/>
              <w:left w:val="single" w:sz="6" w:space="0" w:color="auto"/>
              <w:bottom w:val="single" w:sz="6" w:space="0" w:color="auto"/>
              <w:right w:val="single" w:sz="6" w:space="0" w:color="auto"/>
            </w:tcBorders>
          </w:tcPr>
          <w:p w:rsidR="00EE3CAC" w:rsidRDefault="00EE3CAC"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ISPT de salarios retenidos a empleados.</w:t>
            </w:r>
          </w:p>
        </w:tc>
        <w:tc>
          <w:tcPr>
            <w:tcW w:w="1497" w:type="dxa"/>
            <w:tcBorders>
              <w:top w:val="single" w:sz="6" w:space="0" w:color="auto"/>
              <w:left w:val="single" w:sz="6" w:space="0" w:color="auto"/>
              <w:bottom w:val="single" w:sz="6" w:space="0" w:color="auto"/>
              <w:right w:val="single" w:sz="6" w:space="0" w:color="auto"/>
            </w:tcBorders>
          </w:tcPr>
          <w:p w:rsidR="00EE3CAC" w:rsidRDefault="00C34DAA" w:rsidP="00086374">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584,379.68</w:t>
            </w:r>
          </w:p>
        </w:tc>
        <w:tc>
          <w:tcPr>
            <w:tcW w:w="3065" w:type="dxa"/>
            <w:tcBorders>
              <w:top w:val="single" w:sz="6" w:space="0" w:color="auto"/>
              <w:left w:val="single" w:sz="6" w:space="0" w:color="auto"/>
              <w:bottom w:val="single" w:sz="6" w:space="0" w:color="auto"/>
              <w:right w:val="single" w:sz="6" w:space="0" w:color="auto"/>
            </w:tcBorders>
          </w:tcPr>
          <w:p w:rsidR="00EE3CAC" w:rsidRDefault="00EE3CAC" w:rsidP="00AD679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Retenciones de Salarios corresp</w:t>
            </w:r>
            <w:r w:rsidR="004F1BAF">
              <w:rPr>
                <w:rFonts w:ascii="Calibri" w:hAnsi="Calibri" w:cs="Calibri"/>
                <w:color w:val="000000"/>
              </w:rPr>
              <w:t xml:space="preserve">ondientes al mes de </w:t>
            </w:r>
            <w:r w:rsidR="00AD6790">
              <w:rPr>
                <w:rFonts w:ascii="Calibri" w:hAnsi="Calibri" w:cs="Calibri"/>
                <w:color w:val="000000"/>
              </w:rPr>
              <w:t>septiembre</w:t>
            </w:r>
            <w:r w:rsidR="004F1BAF">
              <w:rPr>
                <w:rFonts w:ascii="Calibri" w:hAnsi="Calibri" w:cs="Calibri"/>
                <w:color w:val="000000"/>
              </w:rPr>
              <w:t xml:space="preserve"> 201</w:t>
            </w:r>
            <w:r w:rsidR="006426F0">
              <w:rPr>
                <w:rFonts w:ascii="Calibri" w:hAnsi="Calibri" w:cs="Calibri"/>
                <w:color w:val="000000"/>
              </w:rPr>
              <w:t>8</w:t>
            </w:r>
            <w:r w:rsidR="004F1BAF">
              <w:rPr>
                <w:rFonts w:ascii="Calibri" w:hAnsi="Calibri" w:cs="Calibri"/>
                <w:color w:val="000000"/>
              </w:rPr>
              <w:t>.</w:t>
            </w:r>
          </w:p>
        </w:tc>
      </w:tr>
      <w:tr w:rsidR="00EE3CAC" w:rsidTr="00805C06">
        <w:trPr>
          <w:gridBefore w:val="1"/>
          <w:wBefore w:w="567" w:type="dxa"/>
          <w:trHeight w:val="1015"/>
        </w:trPr>
        <w:tc>
          <w:tcPr>
            <w:tcW w:w="2384" w:type="dxa"/>
            <w:gridSpan w:val="2"/>
            <w:tcBorders>
              <w:top w:val="single" w:sz="6" w:space="0" w:color="auto"/>
              <w:left w:val="single" w:sz="6" w:space="0" w:color="auto"/>
              <w:bottom w:val="single" w:sz="6" w:space="0" w:color="auto"/>
              <w:right w:val="single" w:sz="6" w:space="0" w:color="auto"/>
            </w:tcBorders>
          </w:tcPr>
          <w:p w:rsidR="00EE3CAC" w:rsidRDefault="00EE3CAC"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Retención del 10%  de ISR por pago de honorarios.</w:t>
            </w:r>
          </w:p>
        </w:tc>
        <w:tc>
          <w:tcPr>
            <w:tcW w:w="1497" w:type="dxa"/>
            <w:tcBorders>
              <w:top w:val="single" w:sz="6" w:space="0" w:color="auto"/>
              <w:left w:val="single" w:sz="6" w:space="0" w:color="auto"/>
              <w:bottom w:val="single" w:sz="6" w:space="0" w:color="auto"/>
              <w:right w:val="single" w:sz="6" w:space="0" w:color="auto"/>
            </w:tcBorders>
          </w:tcPr>
          <w:p w:rsidR="00EE3CAC" w:rsidRDefault="00C34DAA" w:rsidP="00086374">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27,054.28</w:t>
            </w:r>
          </w:p>
        </w:tc>
        <w:tc>
          <w:tcPr>
            <w:tcW w:w="3065" w:type="dxa"/>
            <w:tcBorders>
              <w:top w:val="single" w:sz="6" w:space="0" w:color="auto"/>
              <w:left w:val="single" w:sz="6" w:space="0" w:color="auto"/>
              <w:bottom w:val="single" w:sz="6" w:space="0" w:color="auto"/>
              <w:right w:val="single" w:sz="6" w:space="0" w:color="auto"/>
            </w:tcBorders>
          </w:tcPr>
          <w:p w:rsidR="00EE3CAC" w:rsidRDefault="001F657C" w:rsidP="00AD679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Retenciones por</w:t>
            </w:r>
            <w:r w:rsidR="00326E0D">
              <w:rPr>
                <w:rFonts w:ascii="Calibri" w:hAnsi="Calibri" w:cs="Calibri"/>
                <w:color w:val="000000"/>
              </w:rPr>
              <w:t xml:space="preserve"> pago </w:t>
            </w:r>
            <w:r w:rsidR="004F1BAF">
              <w:rPr>
                <w:rFonts w:ascii="Calibri" w:hAnsi="Calibri" w:cs="Calibri"/>
                <w:color w:val="000000"/>
              </w:rPr>
              <w:t>de Honorarios correspondientes al mes de</w:t>
            </w:r>
            <w:r w:rsidR="00AD6790">
              <w:rPr>
                <w:rFonts w:ascii="Calibri" w:hAnsi="Calibri" w:cs="Calibri"/>
                <w:color w:val="000000"/>
              </w:rPr>
              <w:t xml:space="preserve"> septiembre</w:t>
            </w:r>
            <w:r w:rsidR="004F1BAF">
              <w:rPr>
                <w:rFonts w:ascii="Calibri" w:hAnsi="Calibri" w:cs="Calibri"/>
                <w:color w:val="000000"/>
              </w:rPr>
              <w:t xml:space="preserve"> de 201</w:t>
            </w:r>
            <w:r w:rsidR="006426F0">
              <w:rPr>
                <w:rFonts w:ascii="Calibri" w:hAnsi="Calibri" w:cs="Calibri"/>
                <w:color w:val="000000"/>
              </w:rPr>
              <w:t>8</w:t>
            </w:r>
            <w:r w:rsidR="004F1BAF">
              <w:rPr>
                <w:rFonts w:ascii="Calibri" w:hAnsi="Calibri" w:cs="Calibri"/>
                <w:color w:val="000000"/>
              </w:rPr>
              <w:t>.</w:t>
            </w:r>
          </w:p>
        </w:tc>
      </w:tr>
      <w:tr w:rsidR="00EE3CAC" w:rsidTr="00805C06">
        <w:trPr>
          <w:gridBefore w:val="1"/>
          <w:wBefore w:w="567" w:type="dxa"/>
          <w:trHeight w:val="290"/>
        </w:trPr>
        <w:tc>
          <w:tcPr>
            <w:tcW w:w="2384" w:type="dxa"/>
            <w:gridSpan w:val="2"/>
            <w:tcBorders>
              <w:top w:val="single" w:sz="6" w:space="0" w:color="auto"/>
              <w:left w:val="single" w:sz="6" w:space="0" w:color="auto"/>
              <w:bottom w:val="single" w:sz="6" w:space="0" w:color="auto"/>
              <w:right w:val="single" w:sz="6" w:space="0" w:color="auto"/>
            </w:tcBorders>
          </w:tcPr>
          <w:p w:rsidR="00EE3CAC" w:rsidRDefault="00EE3CAC"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ISR de honorarios no pagado pendiente de aplicar.</w:t>
            </w:r>
          </w:p>
        </w:tc>
        <w:tc>
          <w:tcPr>
            <w:tcW w:w="1497" w:type="dxa"/>
            <w:tcBorders>
              <w:top w:val="single" w:sz="6" w:space="0" w:color="auto"/>
              <w:left w:val="single" w:sz="6" w:space="0" w:color="auto"/>
              <w:bottom w:val="single" w:sz="6" w:space="0" w:color="auto"/>
              <w:right w:val="single" w:sz="6" w:space="0" w:color="auto"/>
            </w:tcBorders>
          </w:tcPr>
          <w:p w:rsidR="00EE3CAC" w:rsidRDefault="00C34DAA" w:rsidP="006426F0">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2,133.74</w:t>
            </w:r>
          </w:p>
        </w:tc>
        <w:tc>
          <w:tcPr>
            <w:tcW w:w="3065" w:type="dxa"/>
            <w:tcBorders>
              <w:top w:val="single" w:sz="6" w:space="0" w:color="auto"/>
              <w:left w:val="single" w:sz="6" w:space="0" w:color="auto"/>
              <w:bottom w:val="single" w:sz="6" w:space="0" w:color="auto"/>
              <w:right w:val="single" w:sz="6" w:space="0" w:color="auto"/>
            </w:tcBorders>
          </w:tcPr>
          <w:p w:rsidR="00EE3CAC" w:rsidRDefault="00EE3CAC" w:rsidP="00AD679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Retención de ISR pendiente por aplicar al 3</w:t>
            </w:r>
            <w:r w:rsidR="006426F0">
              <w:rPr>
                <w:rFonts w:ascii="Calibri" w:hAnsi="Calibri" w:cs="Calibri"/>
                <w:color w:val="000000"/>
              </w:rPr>
              <w:t>0</w:t>
            </w:r>
            <w:r>
              <w:rPr>
                <w:rFonts w:ascii="Calibri" w:hAnsi="Calibri" w:cs="Calibri"/>
                <w:color w:val="000000"/>
              </w:rPr>
              <w:t xml:space="preserve"> de </w:t>
            </w:r>
            <w:r w:rsidR="00AD6790">
              <w:rPr>
                <w:rFonts w:ascii="Calibri" w:hAnsi="Calibri" w:cs="Calibri"/>
                <w:color w:val="000000"/>
              </w:rPr>
              <w:t>septiembre</w:t>
            </w:r>
            <w:r>
              <w:rPr>
                <w:rFonts w:ascii="Calibri" w:hAnsi="Calibri" w:cs="Calibri"/>
                <w:color w:val="000000"/>
              </w:rPr>
              <w:t xml:space="preserve"> de 201</w:t>
            </w:r>
            <w:r w:rsidR="006426F0">
              <w:rPr>
                <w:rFonts w:ascii="Calibri" w:hAnsi="Calibri" w:cs="Calibri"/>
                <w:color w:val="000000"/>
              </w:rPr>
              <w:t>8</w:t>
            </w:r>
            <w:r w:rsidR="004F1BAF">
              <w:rPr>
                <w:rFonts w:ascii="Calibri" w:hAnsi="Calibri" w:cs="Calibri"/>
                <w:color w:val="000000"/>
              </w:rPr>
              <w:t>.</w:t>
            </w:r>
          </w:p>
        </w:tc>
      </w:tr>
      <w:tr w:rsidR="00EE3CAC" w:rsidTr="00805C06">
        <w:trPr>
          <w:gridBefore w:val="1"/>
          <w:wBefore w:w="567" w:type="dxa"/>
          <w:trHeight w:val="581"/>
        </w:trPr>
        <w:tc>
          <w:tcPr>
            <w:tcW w:w="2384" w:type="dxa"/>
            <w:gridSpan w:val="2"/>
            <w:tcBorders>
              <w:top w:val="single" w:sz="6" w:space="0" w:color="auto"/>
              <w:left w:val="single" w:sz="6" w:space="0" w:color="auto"/>
              <w:bottom w:val="single" w:sz="6" w:space="0" w:color="auto"/>
              <w:right w:val="single" w:sz="6" w:space="0" w:color="auto"/>
            </w:tcBorders>
          </w:tcPr>
          <w:p w:rsidR="00EE3CAC" w:rsidRDefault="00EE3CAC" w:rsidP="000A5E3F">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Cuotas al </w:t>
            </w:r>
            <w:r w:rsidR="000A5E3F">
              <w:rPr>
                <w:rFonts w:ascii="Calibri" w:hAnsi="Calibri" w:cs="Calibri"/>
                <w:color w:val="000000"/>
              </w:rPr>
              <w:t>IMSS</w:t>
            </w:r>
            <w:r>
              <w:rPr>
                <w:rFonts w:ascii="Calibri" w:hAnsi="Calibri" w:cs="Calibri"/>
                <w:color w:val="000000"/>
              </w:rPr>
              <w:t>.</w:t>
            </w:r>
          </w:p>
        </w:tc>
        <w:tc>
          <w:tcPr>
            <w:tcW w:w="1497" w:type="dxa"/>
            <w:tcBorders>
              <w:top w:val="single" w:sz="6" w:space="0" w:color="auto"/>
              <w:left w:val="single" w:sz="6" w:space="0" w:color="auto"/>
              <w:bottom w:val="single" w:sz="6" w:space="0" w:color="auto"/>
              <w:right w:val="single" w:sz="6" w:space="0" w:color="auto"/>
            </w:tcBorders>
          </w:tcPr>
          <w:p w:rsidR="00EE3CAC" w:rsidRDefault="00C34DAA" w:rsidP="006426F0">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147,962.63</w:t>
            </w:r>
          </w:p>
        </w:tc>
        <w:tc>
          <w:tcPr>
            <w:tcW w:w="3065" w:type="dxa"/>
            <w:tcBorders>
              <w:top w:val="single" w:sz="6" w:space="0" w:color="auto"/>
              <w:left w:val="single" w:sz="6" w:space="0" w:color="auto"/>
              <w:bottom w:val="single" w:sz="6" w:space="0" w:color="auto"/>
              <w:right w:val="single" w:sz="6" w:space="0" w:color="auto"/>
            </w:tcBorders>
          </w:tcPr>
          <w:p w:rsidR="00EE3CAC" w:rsidRDefault="00EE3CAC" w:rsidP="00AD679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Cuotas al I</w:t>
            </w:r>
            <w:r w:rsidR="000A5E3F">
              <w:rPr>
                <w:rFonts w:ascii="Calibri" w:hAnsi="Calibri" w:cs="Calibri"/>
                <w:color w:val="000000"/>
              </w:rPr>
              <w:t>MSS</w:t>
            </w:r>
            <w:r w:rsidR="004F1BAF">
              <w:rPr>
                <w:rFonts w:ascii="Calibri" w:hAnsi="Calibri" w:cs="Calibri"/>
                <w:color w:val="000000"/>
              </w:rPr>
              <w:t xml:space="preserve"> pendientes de liquidar al</w:t>
            </w:r>
            <w:r>
              <w:rPr>
                <w:rFonts w:ascii="Calibri" w:hAnsi="Calibri" w:cs="Calibri"/>
                <w:color w:val="000000"/>
              </w:rPr>
              <w:t xml:space="preserve"> mes de </w:t>
            </w:r>
            <w:r w:rsidR="00AD6790">
              <w:rPr>
                <w:rFonts w:ascii="Calibri" w:hAnsi="Calibri" w:cs="Calibri"/>
                <w:color w:val="000000"/>
              </w:rPr>
              <w:t>septiembre</w:t>
            </w:r>
            <w:r>
              <w:rPr>
                <w:rFonts w:ascii="Calibri" w:hAnsi="Calibri" w:cs="Calibri"/>
                <w:color w:val="000000"/>
              </w:rPr>
              <w:t xml:space="preserve"> de 201</w:t>
            </w:r>
            <w:r w:rsidR="006426F0">
              <w:rPr>
                <w:rFonts w:ascii="Calibri" w:hAnsi="Calibri" w:cs="Calibri"/>
                <w:color w:val="000000"/>
              </w:rPr>
              <w:t>8</w:t>
            </w:r>
            <w:r w:rsidR="004F1BAF">
              <w:rPr>
                <w:rFonts w:ascii="Calibri" w:hAnsi="Calibri" w:cs="Calibri"/>
                <w:color w:val="000000"/>
              </w:rPr>
              <w:t>.</w:t>
            </w:r>
          </w:p>
        </w:tc>
      </w:tr>
      <w:tr w:rsidR="006426F0" w:rsidTr="00805C06">
        <w:trPr>
          <w:gridBefore w:val="1"/>
          <w:wBefore w:w="567" w:type="dxa"/>
          <w:trHeight w:val="581"/>
        </w:trPr>
        <w:tc>
          <w:tcPr>
            <w:tcW w:w="2384" w:type="dxa"/>
            <w:gridSpan w:val="2"/>
            <w:tcBorders>
              <w:top w:val="single" w:sz="6" w:space="0" w:color="auto"/>
              <w:left w:val="single" w:sz="6" w:space="0" w:color="auto"/>
              <w:bottom w:val="single" w:sz="6" w:space="0" w:color="auto"/>
              <w:right w:val="single" w:sz="6" w:space="0" w:color="auto"/>
            </w:tcBorders>
          </w:tcPr>
          <w:p w:rsidR="006426F0" w:rsidRDefault="00731703" w:rsidP="000A5E3F">
            <w:pPr>
              <w:autoSpaceDE w:val="0"/>
              <w:autoSpaceDN w:val="0"/>
              <w:adjustRightInd w:val="0"/>
              <w:spacing w:after="0" w:line="240" w:lineRule="auto"/>
              <w:rPr>
                <w:rFonts w:ascii="Calibri" w:hAnsi="Calibri" w:cs="Calibri"/>
                <w:color w:val="000000"/>
              </w:rPr>
            </w:pPr>
            <w:r w:rsidRPr="00731703">
              <w:rPr>
                <w:rFonts w:ascii="Calibri" w:hAnsi="Calibri" w:cs="Calibri"/>
                <w:color w:val="000000"/>
              </w:rPr>
              <w:t>Aportaciones Sedar</w:t>
            </w:r>
          </w:p>
        </w:tc>
        <w:tc>
          <w:tcPr>
            <w:tcW w:w="1497" w:type="dxa"/>
            <w:tcBorders>
              <w:top w:val="single" w:sz="6" w:space="0" w:color="auto"/>
              <w:left w:val="single" w:sz="6" w:space="0" w:color="auto"/>
              <w:bottom w:val="single" w:sz="6" w:space="0" w:color="auto"/>
              <w:right w:val="single" w:sz="6" w:space="0" w:color="auto"/>
            </w:tcBorders>
          </w:tcPr>
          <w:p w:rsidR="006426F0" w:rsidRDefault="00C34DAA" w:rsidP="00C34DAA">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0.00</w:t>
            </w:r>
          </w:p>
          <w:p w:rsidR="00C34DAA" w:rsidRDefault="00C34DAA" w:rsidP="00C34DAA">
            <w:pPr>
              <w:autoSpaceDE w:val="0"/>
              <w:autoSpaceDN w:val="0"/>
              <w:adjustRightInd w:val="0"/>
              <w:spacing w:after="0" w:line="240" w:lineRule="auto"/>
              <w:jc w:val="center"/>
              <w:rPr>
                <w:rFonts w:ascii="Calibri" w:hAnsi="Calibri" w:cs="Calibri"/>
                <w:color w:val="000000"/>
              </w:rPr>
            </w:pPr>
          </w:p>
        </w:tc>
        <w:tc>
          <w:tcPr>
            <w:tcW w:w="3065" w:type="dxa"/>
            <w:tcBorders>
              <w:top w:val="single" w:sz="6" w:space="0" w:color="auto"/>
              <w:left w:val="single" w:sz="6" w:space="0" w:color="auto"/>
              <w:bottom w:val="single" w:sz="6" w:space="0" w:color="auto"/>
              <w:right w:val="single" w:sz="6" w:space="0" w:color="auto"/>
            </w:tcBorders>
          </w:tcPr>
          <w:p w:rsidR="006426F0" w:rsidRDefault="00731703" w:rsidP="00AD679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Aportaciones segunda quincena de </w:t>
            </w:r>
            <w:r w:rsidR="00AD6790">
              <w:rPr>
                <w:rFonts w:ascii="Calibri" w:hAnsi="Calibri" w:cs="Calibri"/>
                <w:color w:val="000000"/>
              </w:rPr>
              <w:t>septiembre</w:t>
            </w:r>
            <w:r>
              <w:rPr>
                <w:rFonts w:ascii="Calibri" w:hAnsi="Calibri" w:cs="Calibri"/>
                <w:color w:val="000000"/>
              </w:rPr>
              <w:t xml:space="preserve"> de 2018.</w:t>
            </w:r>
          </w:p>
        </w:tc>
      </w:tr>
      <w:tr w:rsidR="00EE3CAC" w:rsidTr="00805C06">
        <w:trPr>
          <w:gridBefore w:val="1"/>
          <w:wBefore w:w="567" w:type="dxa"/>
          <w:trHeight w:val="290"/>
        </w:trPr>
        <w:tc>
          <w:tcPr>
            <w:tcW w:w="2384" w:type="dxa"/>
            <w:gridSpan w:val="2"/>
            <w:tcBorders>
              <w:top w:val="single" w:sz="6" w:space="0" w:color="auto"/>
              <w:left w:val="single" w:sz="6" w:space="0" w:color="auto"/>
              <w:bottom w:val="single" w:sz="6" w:space="0" w:color="auto"/>
              <w:right w:val="single" w:sz="6" w:space="0" w:color="auto"/>
            </w:tcBorders>
          </w:tcPr>
          <w:p w:rsidR="00EE3CAC" w:rsidRDefault="00EE3CAC">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Total</w:t>
            </w:r>
          </w:p>
        </w:tc>
        <w:tc>
          <w:tcPr>
            <w:tcW w:w="1497" w:type="dxa"/>
            <w:tcBorders>
              <w:top w:val="single" w:sz="6" w:space="0" w:color="auto"/>
              <w:left w:val="single" w:sz="6" w:space="0" w:color="auto"/>
              <w:bottom w:val="single" w:sz="6" w:space="0" w:color="auto"/>
              <w:right w:val="single" w:sz="6" w:space="0" w:color="auto"/>
            </w:tcBorders>
          </w:tcPr>
          <w:p w:rsidR="00EE3CAC" w:rsidRDefault="00850FD5" w:rsidP="008E1A7A">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 xml:space="preserve"> $1’712,458.72</w:t>
            </w:r>
          </w:p>
        </w:tc>
        <w:tc>
          <w:tcPr>
            <w:tcW w:w="3065" w:type="dxa"/>
            <w:tcBorders>
              <w:top w:val="single" w:sz="6" w:space="0" w:color="auto"/>
              <w:left w:val="single" w:sz="6" w:space="0" w:color="auto"/>
              <w:bottom w:val="single" w:sz="6" w:space="0" w:color="auto"/>
              <w:right w:val="single" w:sz="6" w:space="0" w:color="auto"/>
            </w:tcBorders>
          </w:tcPr>
          <w:p w:rsidR="00EE3CAC" w:rsidRDefault="00EE3CAC" w:rsidP="00EE3CAC">
            <w:pPr>
              <w:autoSpaceDE w:val="0"/>
              <w:autoSpaceDN w:val="0"/>
              <w:adjustRightInd w:val="0"/>
              <w:spacing w:after="0" w:line="240" w:lineRule="auto"/>
              <w:jc w:val="both"/>
              <w:rPr>
                <w:rFonts w:ascii="Calibri" w:hAnsi="Calibri" w:cs="Calibri"/>
                <w:color w:val="000000"/>
              </w:rPr>
            </w:pPr>
          </w:p>
        </w:tc>
      </w:tr>
      <w:tr w:rsidR="00805C06" w:rsidRPr="00805C06" w:rsidTr="00805C06">
        <w:tblPrEx>
          <w:tblLook w:val="04A0" w:firstRow="1" w:lastRow="0" w:firstColumn="1" w:lastColumn="0" w:noHBand="0" w:noVBand="1"/>
        </w:tblPrEx>
        <w:trPr>
          <w:gridAfter w:val="3"/>
          <w:wAfter w:w="4717" w:type="dxa"/>
          <w:trHeight w:val="300"/>
        </w:trPr>
        <w:tc>
          <w:tcPr>
            <w:tcW w:w="2796" w:type="dxa"/>
            <w:gridSpan w:val="2"/>
            <w:tcBorders>
              <w:top w:val="nil"/>
              <w:left w:val="nil"/>
              <w:bottom w:val="nil"/>
              <w:right w:val="nil"/>
            </w:tcBorders>
            <w:shd w:val="clear" w:color="auto" w:fill="auto"/>
            <w:noWrap/>
            <w:vAlign w:val="bottom"/>
            <w:hideMark/>
          </w:tcPr>
          <w:p w:rsidR="00425397" w:rsidRPr="00425397" w:rsidRDefault="00425397" w:rsidP="00805C06">
            <w:pPr>
              <w:spacing w:after="0" w:line="240" w:lineRule="auto"/>
              <w:rPr>
                <w:rFonts w:ascii="Calibri" w:eastAsia="Times New Roman" w:hAnsi="Calibri" w:cs="Times New Roman"/>
                <w:b/>
                <w:color w:val="000000"/>
                <w:lang w:eastAsia="es-MX"/>
              </w:rPr>
            </w:pPr>
          </w:p>
          <w:p w:rsidR="00425397" w:rsidRPr="00425397" w:rsidRDefault="00425397" w:rsidP="00805C06">
            <w:pPr>
              <w:spacing w:after="0" w:line="240" w:lineRule="auto"/>
              <w:rPr>
                <w:rFonts w:ascii="Calibri" w:eastAsia="Times New Roman" w:hAnsi="Calibri" w:cs="Times New Roman"/>
                <w:b/>
                <w:color w:val="000000"/>
                <w:lang w:eastAsia="es-MX"/>
              </w:rPr>
            </w:pPr>
          </w:p>
          <w:p w:rsidR="00425397" w:rsidRPr="00425397" w:rsidRDefault="00425397" w:rsidP="00805C06">
            <w:pPr>
              <w:spacing w:after="0" w:line="240" w:lineRule="auto"/>
              <w:rPr>
                <w:rFonts w:ascii="Calibri" w:eastAsia="Times New Roman" w:hAnsi="Calibri" w:cs="Times New Roman"/>
                <w:b/>
                <w:color w:val="000000"/>
                <w:lang w:eastAsia="es-MX"/>
              </w:rPr>
            </w:pPr>
          </w:p>
          <w:p w:rsidR="00425397" w:rsidRPr="00425397" w:rsidRDefault="00425397" w:rsidP="00805C06">
            <w:pPr>
              <w:spacing w:after="0" w:line="240" w:lineRule="auto"/>
              <w:rPr>
                <w:rFonts w:ascii="Calibri" w:eastAsia="Times New Roman" w:hAnsi="Calibri" w:cs="Times New Roman"/>
                <w:b/>
                <w:color w:val="000000"/>
                <w:lang w:eastAsia="es-MX"/>
              </w:rPr>
            </w:pPr>
          </w:p>
          <w:p w:rsidR="00425397" w:rsidRPr="00425397" w:rsidRDefault="00425397" w:rsidP="00805C06">
            <w:pPr>
              <w:spacing w:after="0" w:line="240" w:lineRule="auto"/>
              <w:rPr>
                <w:rFonts w:ascii="Calibri" w:eastAsia="Times New Roman" w:hAnsi="Calibri" w:cs="Times New Roman"/>
                <w:b/>
                <w:color w:val="000000"/>
                <w:lang w:eastAsia="es-MX"/>
              </w:rPr>
            </w:pPr>
          </w:p>
          <w:p w:rsidR="00425397" w:rsidRPr="00425397" w:rsidRDefault="00425397" w:rsidP="00805C06">
            <w:pPr>
              <w:spacing w:after="0" w:line="240" w:lineRule="auto"/>
              <w:rPr>
                <w:rFonts w:ascii="Calibri" w:eastAsia="Times New Roman" w:hAnsi="Calibri" w:cs="Times New Roman"/>
                <w:b/>
                <w:color w:val="000000"/>
                <w:lang w:eastAsia="es-MX"/>
              </w:rPr>
            </w:pPr>
          </w:p>
          <w:p w:rsidR="00425397" w:rsidRPr="00425397" w:rsidRDefault="00425397" w:rsidP="00805C06">
            <w:pPr>
              <w:spacing w:after="0" w:line="240" w:lineRule="auto"/>
              <w:rPr>
                <w:rFonts w:ascii="Calibri" w:eastAsia="Times New Roman" w:hAnsi="Calibri" w:cs="Times New Roman"/>
                <w:b/>
                <w:color w:val="000000"/>
                <w:lang w:eastAsia="es-MX"/>
              </w:rPr>
            </w:pPr>
          </w:p>
          <w:p w:rsidR="00425397" w:rsidRPr="00425397" w:rsidRDefault="00425397" w:rsidP="00805C06">
            <w:pPr>
              <w:spacing w:after="0" w:line="240" w:lineRule="auto"/>
              <w:rPr>
                <w:rFonts w:ascii="Calibri" w:eastAsia="Times New Roman" w:hAnsi="Calibri" w:cs="Times New Roman"/>
                <w:b/>
                <w:color w:val="000000"/>
                <w:lang w:eastAsia="es-MX"/>
              </w:rPr>
            </w:pPr>
          </w:p>
          <w:p w:rsidR="00425397" w:rsidRPr="00425397" w:rsidRDefault="00425397" w:rsidP="00805C06">
            <w:pPr>
              <w:spacing w:after="0" w:line="240" w:lineRule="auto"/>
              <w:rPr>
                <w:rFonts w:ascii="Calibri" w:eastAsia="Times New Roman" w:hAnsi="Calibri" w:cs="Times New Roman"/>
                <w:b/>
                <w:color w:val="000000"/>
                <w:lang w:eastAsia="es-MX"/>
              </w:rPr>
            </w:pPr>
          </w:p>
          <w:p w:rsidR="00805C06" w:rsidRPr="00805C06" w:rsidRDefault="00805C06" w:rsidP="00805C06">
            <w:pPr>
              <w:spacing w:after="0" w:line="240" w:lineRule="auto"/>
              <w:rPr>
                <w:rFonts w:ascii="Calibri" w:eastAsia="Times New Roman" w:hAnsi="Calibri" w:cs="Times New Roman"/>
                <w:b/>
                <w:color w:val="000000"/>
                <w:lang w:eastAsia="es-MX"/>
              </w:rPr>
            </w:pPr>
            <w:r w:rsidRPr="00805C06">
              <w:rPr>
                <w:rFonts w:ascii="Calibri" w:eastAsia="Times New Roman" w:hAnsi="Calibri" w:cs="Times New Roman"/>
                <w:b/>
                <w:color w:val="000000"/>
                <w:lang w:eastAsia="es-MX"/>
              </w:rPr>
              <w:t>2.- Estado de Actividades.</w:t>
            </w:r>
          </w:p>
        </w:tc>
      </w:tr>
      <w:tr w:rsidR="00805C06" w:rsidRPr="00805C06" w:rsidTr="00805C06">
        <w:tblPrEx>
          <w:tblLook w:val="04A0" w:firstRow="1" w:lastRow="0" w:firstColumn="1" w:lastColumn="0" w:noHBand="0" w:noVBand="1"/>
        </w:tblPrEx>
        <w:trPr>
          <w:gridAfter w:val="3"/>
          <w:wAfter w:w="4717" w:type="dxa"/>
          <w:trHeight w:val="300"/>
        </w:trPr>
        <w:tc>
          <w:tcPr>
            <w:tcW w:w="2796" w:type="dxa"/>
            <w:gridSpan w:val="2"/>
            <w:tcBorders>
              <w:top w:val="nil"/>
              <w:left w:val="nil"/>
              <w:bottom w:val="nil"/>
              <w:right w:val="nil"/>
            </w:tcBorders>
            <w:shd w:val="clear" w:color="auto" w:fill="auto"/>
            <w:noWrap/>
            <w:vAlign w:val="bottom"/>
            <w:hideMark/>
          </w:tcPr>
          <w:p w:rsidR="004F1BAF" w:rsidRDefault="004F1BAF" w:rsidP="00805C06">
            <w:pPr>
              <w:spacing w:after="0" w:line="240" w:lineRule="auto"/>
              <w:rPr>
                <w:rFonts w:ascii="Calibri" w:eastAsia="Times New Roman" w:hAnsi="Calibri" w:cs="Times New Roman"/>
                <w:b/>
                <w:color w:val="000000"/>
                <w:lang w:eastAsia="es-MX"/>
              </w:rPr>
            </w:pPr>
          </w:p>
          <w:p w:rsidR="00805C06" w:rsidRPr="00805C06" w:rsidRDefault="00805C06" w:rsidP="00805C06">
            <w:pPr>
              <w:spacing w:after="0" w:line="240" w:lineRule="auto"/>
              <w:rPr>
                <w:rFonts w:ascii="Calibri" w:eastAsia="Times New Roman" w:hAnsi="Calibri" w:cs="Times New Roman"/>
                <w:b/>
                <w:color w:val="000000"/>
                <w:lang w:eastAsia="es-MX"/>
              </w:rPr>
            </w:pPr>
            <w:r w:rsidRPr="00805C06">
              <w:rPr>
                <w:rFonts w:ascii="Calibri" w:eastAsia="Times New Roman" w:hAnsi="Calibri" w:cs="Times New Roman"/>
                <w:b/>
                <w:color w:val="000000"/>
                <w:lang w:eastAsia="es-MX"/>
              </w:rPr>
              <w:t>a) Ingresos de Gestión.</w:t>
            </w:r>
          </w:p>
        </w:tc>
      </w:tr>
    </w:tbl>
    <w:p w:rsidR="00805C06" w:rsidRDefault="00805C06" w:rsidP="00805C06">
      <w:pPr>
        <w:spacing w:after="0" w:line="240" w:lineRule="auto"/>
      </w:pPr>
    </w:p>
    <w:p w:rsidR="00425397" w:rsidRDefault="00425397" w:rsidP="00805C06">
      <w:pPr>
        <w:spacing w:after="0" w:line="240" w:lineRule="auto"/>
      </w:pPr>
    </w:p>
    <w:p w:rsidR="00805C06" w:rsidRDefault="00805C06" w:rsidP="00805C06">
      <w:pPr>
        <w:spacing w:after="0" w:line="240" w:lineRule="auto"/>
      </w:pPr>
      <w:r>
        <w:tab/>
      </w:r>
      <w:r>
        <w:tab/>
      </w:r>
      <w:r>
        <w:tab/>
      </w:r>
    </w:p>
    <w:tbl>
      <w:tblPr>
        <w:tblW w:w="6663" w:type="dxa"/>
        <w:tblInd w:w="637" w:type="dxa"/>
        <w:tblCellMar>
          <w:left w:w="70" w:type="dxa"/>
          <w:right w:w="70" w:type="dxa"/>
        </w:tblCellMar>
        <w:tblLook w:val="04A0" w:firstRow="1" w:lastRow="0" w:firstColumn="1" w:lastColumn="0" w:noHBand="0" w:noVBand="1"/>
      </w:tblPr>
      <w:tblGrid>
        <w:gridCol w:w="2667"/>
        <w:gridCol w:w="1428"/>
        <w:gridCol w:w="2607"/>
      </w:tblGrid>
      <w:tr w:rsidR="00805C06" w:rsidRPr="00805C06" w:rsidTr="00805C06">
        <w:trPr>
          <w:trHeight w:val="660"/>
        </w:trPr>
        <w:tc>
          <w:tcPr>
            <w:tcW w:w="6663"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805C06" w:rsidRPr="00805C06" w:rsidRDefault="00805C06" w:rsidP="00805C06">
            <w:pPr>
              <w:spacing w:after="0" w:line="240" w:lineRule="auto"/>
              <w:jc w:val="center"/>
              <w:rPr>
                <w:rFonts w:ascii="Calibri" w:eastAsia="Times New Roman" w:hAnsi="Calibri" w:cs="Times New Roman"/>
                <w:b/>
                <w:bCs/>
                <w:color w:val="000000"/>
                <w:lang w:eastAsia="es-MX"/>
              </w:rPr>
            </w:pPr>
            <w:r w:rsidRPr="00805C06">
              <w:rPr>
                <w:rFonts w:ascii="Calibri" w:eastAsia="Times New Roman" w:hAnsi="Calibri" w:cs="Times New Roman"/>
                <w:b/>
                <w:bCs/>
                <w:color w:val="000000"/>
                <w:lang w:eastAsia="es-MX"/>
              </w:rPr>
              <w:t>Ingresos por Ventas de Bienes y Servicios</w:t>
            </w:r>
            <w:r w:rsidR="004F1BAF">
              <w:rPr>
                <w:rFonts w:ascii="Calibri" w:eastAsia="Times New Roman" w:hAnsi="Calibri" w:cs="Times New Roman"/>
                <w:b/>
                <w:bCs/>
                <w:color w:val="000000"/>
                <w:lang w:eastAsia="es-MX"/>
              </w:rPr>
              <w:t>.</w:t>
            </w:r>
          </w:p>
        </w:tc>
      </w:tr>
      <w:tr w:rsidR="00805C06" w:rsidRPr="00805C06" w:rsidTr="00805C06">
        <w:trPr>
          <w:trHeight w:val="300"/>
        </w:trPr>
        <w:tc>
          <w:tcPr>
            <w:tcW w:w="2667" w:type="dxa"/>
            <w:tcBorders>
              <w:top w:val="nil"/>
              <w:left w:val="single" w:sz="4" w:space="0" w:color="auto"/>
              <w:bottom w:val="single" w:sz="4" w:space="0" w:color="auto"/>
              <w:right w:val="single" w:sz="4" w:space="0" w:color="auto"/>
            </w:tcBorders>
            <w:shd w:val="clear" w:color="auto" w:fill="auto"/>
            <w:noWrap/>
            <w:vAlign w:val="bottom"/>
            <w:hideMark/>
          </w:tcPr>
          <w:p w:rsidR="00805C06" w:rsidRPr="00805C06" w:rsidRDefault="00805C06" w:rsidP="00805C06">
            <w:pPr>
              <w:spacing w:after="0" w:line="240" w:lineRule="auto"/>
              <w:rPr>
                <w:rFonts w:ascii="Calibri" w:eastAsia="Times New Roman" w:hAnsi="Calibri" w:cs="Times New Roman"/>
                <w:color w:val="000000"/>
                <w:lang w:eastAsia="es-MX"/>
              </w:rPr>
            </w:pPr>
            <w:r w:rsidRPr="00805C06">
              <w:rPr>
                <w:rFonts w:ascii="Calibri" w:eastAsia="Times New Roman" w:hAnsi="Calibri" w:cs="Times New Roman"/>
                <w:color w:val="000000"/>
                <w:lang w:eastAsia="es-MX"/>
              </w:rPr>
              <w:t> </w:t>
            </w:r>
          </w:p>
        </w:tc>
        <w:tc>
          <w:tcPr>
            <w:tcW w:w="1389" w:type="dxa"/>
            <w:tcBorders>
              <w:top w:val="nil"/>
              <w:left w:val="nil"/>
              <w:bottom w:val="single" w:sz="4" w:space="0" w:color="auto"/>
              <w:right w:val="single" w:sz="4" w:space="0" w:color="auto"/>
            </w:tcBorders>
            <w:shd w:val="clear" w:color="auto" w:fill="auto"/>
            <w:noWrap/>
            <w:vAlign w:val="bottom"/>
            <w:hideMark/>
          </w:tcPr>
          <w:p w:rsidR="00805C06" w:rsidRPr="00805C06" w:rsidRDefault="00805C06" w:rsidP="00805C06">
            <w:pPr>
              <w:spacing w:after="0" w:line="240" w:lineRule="auto"/>
              <w:rPr>
                <w:rFonts w:ascii="Calibri" w:eastAsia="Times New Roman" w:hAnsi="Calibri" w:cs="Times New Roman"/>
                <w:color w:val="000000"/>
                <w:lang w:eastAsia="es-MX"/>
              </w:rPr>
            </w:pPr>
            <w:r w:rsidRPr="00805C06">
              <w:rPr>
                <w:rFonts w:ascii="Calibri" w:eastAsia="Times New Roman" w:hAnsi="Calibri" w:cs="Times New Roman"/>
                <w:color w:val="000000"/>
                <w:lang w:eastAsia="es-MX"/>
              </w:rPr>
              <w:t> </w:t>
            </w:r>
          </w:p>
        </w:tc>
        <w:tc>
          <w:tcPr>
            <w:tcW w:w="2607" w:type="dxa"/>
            <w:tcBorders>
              <w:top w:val="nil"/>
              <w:left w:val="nil"/>
              <w:bottom w:val="single" w:sz="4" w:space="0" w:color="auto"/>
              <w:right w:val="nil"/>
            </w:tcBorders>
            <w:shd w:val="clear" w:color="auto" w:fill="auto"/>
            <w:vAlign w:val="bottom"/>
            <w:hideMark/>
          </w:tcPr>
          <w:p w:rsidR="00805C06" w:rsidRPr="00805C06" w:rsidRDefault="00805C06" w:rsidP="00805C06">
            <w:pPr>
              <w:spacing w:after="0" w:line="240" w:lineRule="auto"/>
              <w:rPr>
                <w:rFonts w:ascii="Calibri" w:eastAsia="Times New Roman" w:hAnsi="Calibri" w:cs="Times New Roman"/>
                <w:color w:val="000000"/>
                <w:lang w:eastAsia="es-MX"/>
              </w:rPr>
            </w:pPr>
            <w:r w:rsidRPr="00805C06">
              <w:rPr>
                <w:rFonts w:ascii="Calibri" w:eastAsia="Times New Roman" w:hAnsi="Calibri" w:cs="Times New Roman"/>
                <w:color w:val="000000"/>
                <w:lang w:eastAsia="es-MX"/>
              </w:rPr>
              <w:t> </w:t>
            </w:r>
          </w:p>
        </w:tc>
      </w:tr>
      <w:tr w:rsidR="00934DAE" w:rsidRPr="00805C06" w:rsidTr="00805C06">
        <w:trPr>
          <w:trHeight w:val="300"/>
        </w:trPr>
        <w:tc>
          <w:tcPr>
            <w:tcW w:w="2667" w:type="dxa"/>
            <w:tcBorders>
              <w:top w:val="nil"/>
              <w:left w:val="single" w:sz="4" w:space="0" w:color="auto"/>
              <w:bottom w:val="single" w:sz="4" w:space="0" w:color="auto"/>
              <w:right w:val="single" w:sz="4" w:space="0" w:color="auto"/>
            </w:tcBorders>
            <w:shd w:val="clear" w:color="auto" w:fill="auto"/>
            <w:noWrap/>
            <w:vAlign w:val="bottom"/>
            <w:hideMark/>
          </w:tcPr>
          <w:p w:rsidR="00934DAE" w:rsidRPr="00A50805" w:rsidRDefault="00934DAE" w:rsidP="00934DAE">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Donativos en Especie</w:t>
            </w:r>
          </w:p>
        </w:tc>
        <w:tc>
          <w:tcPr>
            <w:tcW w:w="1389" w:type="dxa"/>
            <w:tcBorders>
              <w:top w:val="nil"/>
              <w:left w:val="nil"/>
              <w:bottom w:val="single" w:sz="4" w:space="0" w:color="auto"/>
              <w:right w:val="single" w:sz="4" w:space="0" w:color="auto"/>
            </w:tcBorders>
            <w:shd w:val="clear" w:color="auto" w:fill="auto"/>
            <w:noWrap/>
            <w:vAlign w:val="bottom"/>
            <w:hideMark/>
          </w:tcPr>
          <w:p w:rsidR="00934DAE" w:rsidRPr="00A50805" w:rsidRDefault="00934DAE" w:rsidP="00934DAE">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 xml:space="preserve">    </w:t>
            </w:r>
            <w:r w:rsidR="008F52EE">
              <w:rPr>
                <w:rFonts w:ascii="Calibri" w:eastAsia="Times New Roman" w:hAnsi="Calibri" w:cs="Times New Roman"/>
                <w:color w:val="000000"/>
                <w:lang w:eastAsia="es-MX"/>
              </w:rPr>
              <w:t>$1’</w:t>
            </w:r>
            <w:r w:rsidR="00F612B8">
              <w:rPr>
                <w:rFonts w:ascii="Calibri" w:eastAsia="Times New Roman" w:hAnsi="Calibri" w:cs="Times New Roman"/>
                <w:color w:val="000000"/>
                <w:lang w:eastAsia="es-MX"/>
              </w:rPr>
              <w:t>492,163.69</w:t>
            </w:r>
          </w:p>
        </w:tc>
        <w:tc>
          <w:tcPr>
            <w:tcW w:w="2607" w:type="dxa"/>
            <w:tcBorders>
              <w:top w:val="nil"/>
              <w:left w:val="nil"/>
              <w:bottom w:val="single" w:sz="4" w:space="0" w:color="auto"/>
              <w:right w:val="single" w:sz="4" w:space="0" w:color="auto"/>
            </w:tcBorders>
            <w:shd w:val="clear" w:color="auto" w:fill="auto"/>
            <w:noWrap/>
            <w:vAlign w:val="bottom"/>
            <w:hideMark/>
          </w:tcPr>
          <w:p w:rsidR="00934DAE" w:rsidRPr="00A50805" w:rsidRDefault="00934DAE" w:rsidP="00AD6790">
            <w:pPr>
              <w:spacing w:after="0" w:line="240" w:lineRule="auto"/>
              <w:jc w:val="both"/>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Valor de los donativo</w:t>
            </w:r>
            <w:r>
              <w:rPr>
                <w:rFonts w:ascii="Calibri" w:eastAsia="Times New Roman" w:hAnsi="Calibri" w:cs="Times New Roman"/>
                <w:color w:val="000000"/>
                <w:lang w:eastAsia="es-MX"/>
              </w:rPr>
              <w:t xml:space="preserve">s recibidos en </w:t>
            </w:r>
            <w:r w:rsidR="001F657C">
              <w:rPr>
                <w:rFonts w:ascii="Calibri" w:eastAsia="Times New Roman" w:hAnsi="Calibri" w:cs="Times New Roman"/>
                <w:color w:val="000000"/>
                <w:lang w:eastAsia="es-MX"/>
              </w:rPr>
              <w:t xml:space="preserve">especie </w:t>
            </w:r>
            <w:r w:rsidR="00AD6790">
              <w:rPr>
                <w:rFonts w:ascii="Calibri" w:eastAsia="Times New Roman" w:hAnsi="Calibri" w:cs="Times New Roman"/>
                <w:color w:val="000000"/>
                <w:lang w:eastAsia="es-MX"/>
              </w:rPr>
              <w:t xml:space="preserve">al 30 de septiembre de </w:t>
            </w:r>
            <w:r w:rsidRPr="00A50805">
              <w:rPr>
                <w:rFonts w:ascii="Calibri" w:eastAsia="Times New Roman" w:hAnsi="Calibri" w:cs="Times New Roman"/>
                <w:color w:val="000000"/>
                <w:lang w:eastAsia="es-MX"/>
              </w:rPr>
              <w:t>201</w:t>
            </w:r>
            <w:r>
              <w:rPr>
                <w:rFonts w:ascii="Calibri" w:eastAsia="Times New Roman" w:hAnsi="Calibri" w:cs="Times New Roman"/>
                <w:color w:val="000000"/>
                <w:lang w:eastAsia="es-MX"/>
              </w:rPr>
              <w:t>8.</w:t>
            </w:r>
          </w:p>
        </w:tc>
      </w:tr>
      <w:tr w:rsidR="00934DAE" w:rsidRPr="00805C06" w:rsidTr="00805C06">
        <w:trPr>
          <w:trHeight w:val="300"/>
        </w:trPr>
        <w:tc>
          <w:tcPr>
            <w:tcW w:w="2667" w:type="dxa"/>
            <w:tcBorders>
              <w:top w:val="nil"/>
              <w:left w:val="single" w:sz="4" w:space="0" w:color="auto"/>
              <w:bottom w:val="single" w:sz="4" w:space="0" w:color="auto"/>
              <w:right w:val="single" w:sz="4" w:space="0" w:color="auto"/>
            </w:tcBorders>
            <w:shd w:val="clear" w:color="auto" w:fill="auto"/>
            <w:noWrap/>
            <w:vAlign w:val="bottom"/>
          </w:tcPr>
          <w:p w:rsidR="00934DAE" w:rsidRPr="00805C06" w:rsidRDefault="00934DAE" w:rsidP="00805C06">
            <w:pPr>
              <w:spacing w:after="0" w:line="240" w:lineRule="auto"/>
              <w:rPr>
                <w:rFonts w:ascii="Calibri" w:eastAsia="Times New Roman" w:hAnsi="Calibri" w:cs="Times New Roman"/>
                <w:color w:val="000000"/>
                <w:lang w:eastAsia="es-MX"/>
              </w:rPr>
            </w:pPr>
            <w:r>
              <w:rPr>
                <w:rFonts w:ascii="Calibri" w:eastAsia="Times New Roman" w:hAnsi="Calibri" w:cs="Times New Roman"/>
                <w:color w:val="000000"/>
                <w:lang w:eastAsia="es-MX"/>
              </w:rPr>
              <w:t>Donativos en efectivo</w:t>
            </w:r>
          </w:p>
        </w:tc>
        <w:tc>
          <w:tcPr>
            <w:tcW w:w="1389" w:type="dxa"/>
            <w:tcBorders>
              <w:top w:val="nil"/>
              <w:left w:val="nil"/>
              <w:bottom w:val="single" w:sz="4" w:space="0" w:color="auto"/>
              <w:right w:val="single" w:sz="4" w:space="0" w:color="auto"/>
            </w:tcBorders>
            <w:shd w:val="clear" w:color="auto" w:fill="auto"/>
            <w:noWrap/>
            <w:vAlign w:val="bottom"/>
          </w:tcPr>
          <w:p w:rsidR="008F52EE" w:rsidRDefault="008F52EE" w:rsidP="008F52EE">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909,502.12</w:t>
            </w:r>
          </w:p>
        </w:tc>
        <w:tc>
          <w:tcPr>
            <w:tcW w:w="2607" w:type="dxa"/>
            <w:tcBorders>
              <w:top w:val="nil"/>
              <w:left w:val="nil"/>
              <w:bottom w:val="single" w:sz="4" w:space="0" w:color="auto"/>
              <w:right w:val="single" w:sz="4" w:space="0" w:color="auto"/>
            </w:tcBorders>
            <w:shd w:val="clear" w:color="auto" w:fill="auto"/>
            <w:noWrap/>
            <w:vAlign w:val="bottom"/>
          </w:tcPr>
          <w:p w:rsidR="00934DAE" w:rsidRPr="00A50805" w:rsidRDefault="00934DAE" w:rsidP="00AD6790">
            <w:pPr>
              <w:spacing w:after="0" w:line="240" w:lineRule="auto"/>
              <w:jc w:val="both"/>
              <w:rPr>
                <w:rFonts w:ascii="Calibri" w:eastAsia="Times New Roman" w:hAnsi="Calibri" w:cs="Times New Roman"/>
                <w:color w:val="000000"/>
                <w:lang w:eastAsia="es-MX"/>
              </w:rPr>
            </w:pPr>
            <w:r>
              <w:rPr>
                <w:rFonts w:ascii="Calibri" w:eastAsia="Times New Roman" w:hAnsi="Calibri" w:cs="Times New Roman"/>
                <w:color w:val="000000"/>
                <w:lang w:eastAsia="es-MX"/>
              </w:rPr>
              <w:t xml:space="preserve">Ingresos </w:t>
            </w:r>
            <w:r w:rsidR="001F657C">
              <w:rPr>
                <w:rFonts w:ascii="Calibri" w:eastAsia="Times New Roman" w:hAnsi="Calibri" w:cs="Times New Roman"/>
                <w:color w:val="000000"/>
                <w:lang w:eastAsia="es-MX"/>
              </w:rPr>
              <w:t>por</w:t>
            </w:r>
            <w:r w:rsidR="001F657C" w:rsidRPr="00A50805">
              <w:rPr>
                <w:rFonts w:ascii="Calibri" w:eastAsia="Times New Roman" w:hAnsi="Calibri" w:cs="Times New Roman"/>
                <w:color w:val="000000"/>
                <w:lang w:eastAsia="es-MX"/>
              </w:rPr>
              <w:t xml:space="preserve"> donativos</w:t>
            </w:r>
            <w:r>
              <w:rPr>
                <w:rFonts w:ascii="Calibri" w:eastAsia="Times New Roman" w:hAnsi="Calibri" w:cs="Times New Roman"/>
                <w:color w:val="000000"/>
                <w:lang w:eastAsia="es-MX"/>
              </w:rPr>
              <w:t xml:space="preserve"> recibidos en efectivo </w:t>
            </w:r>
            <w:r w:rsidR="00AD6790">
              <w:rPr>
                <w:rFonts w:ascii="Calibri" w:eastAsia="Times New Roman" w:hAnsi="Calibri" w:cs="Times New Roman"/>
                <w:color w:val="000000"/>
                <w:lang w:eastAsia="es-MX"/>
              </w:rPr>
              <w:t xml:space="preserve">al 30 de septiembre de </w:t>
            </w:r>
            <w:r w:rsidRPr="00A50805">
              <w:rPr>
                <w:rFonts w:ascii="Calibri" w:eastAsia="Times New Roman" w:hAnsi="Calibri" w:cs="Times New Roman"/>
                <w:color w:val="000000"/>
                <w:lang w:eastAsia="es-MX"/>
              </w:rPr>
              <w:t>201</w:t>
            </w:r>
            <w:r>
              <w:rPr>
                <w:rFonts w:ascii="Calibri" w:eastAsia="Times New Roman" w:hAnsi="Calibri" w:cs="Times New Roman"/>
                <w:color w:val="000000"/>
                <w:lang w:eastAsia="es-MX"/>
              </w:rPr>
              <w:t>8.</w:t>
            </w:r>
          </w:p>
        </w:tc>
      </w:tr>
      <w:tr w:rsidR="004C4959" w:rsidRPr="00805C06" w:rsidTr="00805C06">
        <w:trPr>
          <w:trHeight w:val="300"/>
        </w:trPr>
        <w:tc>
          <w:tcPr>
            <w:tcW w:w="2667" w:type="dxa"/>
            <w:tcBorders>
              <w:top w:val="nil"/>
              <w:left w:val="single" w:sz="4" w:space="0" w:color="auto"/>
              <w:bottom w:val="single" w:sz="4" w:space="0" w:color="auto"/>
              <w:right w:val="single" w:sz="4" w:space="0" w:color="auto"/>
            </w:tcBorders>
            <w:shd w:val="clear" w:color="auto" w:fill="auto"/>
            <w:noWrap/>
            <w:vAlign w:val="bottom"/>
            <w:hideMark/>
          </w:tcPr>
          <w:p w:rsidR="004C4959" w:rsidRPr="00805C06" w:rsidRDefault="004C4959" w:rsidP="004C4959">
            <w:pPr>
              <w:spacing w:after="0" w:line="240" w:lineRule="auto"/>
              <w:rPr>
                <w:rFonts w:ascii="Calibri" w:eastAsia="Times New Roman" w:hAnsi="Calibri" w:cs="Times New Roman"/>
                <w:color w:val="000000"/>
                <w:lang w:eastAsia="es-MX"/>
              </w:rPr>
            </w:pPr>
            <w:r>
              <w:rPr>
                <w:rFonts w:ascii="Calibri" w:eastAsia="Times New Roman" w:hAnsi="Calibri" w:cs="Times New Roman"/>
                <w:color w:val="000000"/>
                <w:lang w:eastAsia="es-MX"/>
              </w:rPr>
              <w:t>Donativos en efectivo sin recibo deducible</w:t>
            </w:r>
          </w:p>
        </w:tc>
        <w:tc>
          <w:tcPr>
            <w:tcW w:w="1389" w:type="dxa"/>
            <w:tcBorders>
              <w:top w:val="nil"/>
              <w:left w:val="nil"/>
              <w:bottom w:val="single" w:sz="4" w:space="0" w:color="auto"/>
              <w:right w:val="single" w:sz="4" w:space="0" w:color="auto"/>
            </w:tcBorders>
            <w:shd w:val="clear" w:color="auto" w:fill="auto"/>
            <w:noWrap/>
            <w:vAlign w:val="bottom"/>
            <w:hideMark/>
          </w:tcPr>
          <w:p w:rsidR="004C4959" w:rsidRPr="00805C06" w:rsidRDefault="004C4959" w:rsidP="004C4959">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 xml:space="preserve">    </w:t>
            </w:r>
            <w:r w:rsidR="008F52EE">
              <w:rPr>
                <w:rFonts w:ascii="Calibri" w:eastAsia="Times New Roman" w:hAnsi="Calibri" w:cs="Times New Roman"/>
                <w:color w:val="000000"/>
                <w:lang w:eastAsia="es-MX"/>
              </w:rPr>
              <w:t>2,000.00</w:t>
            </w:r>
            <w:r>
              <w:rPr>
                <w:rFonts w:ascii="Calibri" w:eastAsia="Times New Roman" w:hAnsi="Calibri" w:cs="Times New Roman"/>
                <w:color w:val="000000"/>
                <w:lang w:eastAsia="es-MX"/>
              </w:rPr>
              <w:t xml:space="preserve">      </w:t>
            </w:r>
          </w:p>
        </w:tc>
        <w:tc>
          <w:tcPr>
            <w:tcW w:w="2607" w:type="dxa"/>
            <w:tcBorders>
              <w:top w:val="nil"/>
              <w:left w:val="nil"/>
              <w:bottom w:val="single" w:sz="4" w:space="0" w:color="auto"/>
              <w:right w:val="single" w:sz="4" w:space="0" w:color="auto"/>
            </w:tcBorders>
            <w:shd w:val="clear" w:color="auto" w:fill="auto"/>
            <w:noWrap/>
            <w:vAlign w:val="bottom"/>
            <w:hideMark/>
          </w:tcPr>
          <w:p w:rsidR="004C4959" w:rsidRPr="00A50805" w:rsidRDefault="004C4959" w:rsidP="00AD6790">
            <w:pPr>
              <w:spacing w:after="0" w:line="240" w:lineRule="auto"/>
              <w:jc w:val="both"/>
              <w:rPr>
                <w:rFonts w:ascii="Calibri" w:eastAsia="Times New Roman" w:hAnsi="Calibri" w:cs="Times New Roman"/>
                <w:color w:val="000000"/>
                <w:lang w:eastAsia="es-MX"/>
              </w:rPr>
            </w:pPr>
            <w:r>
              <w:rPr>
                <w:rFonts w:ascii="Calibri" w:eastAsia="Times New Roman" w:hAnsi="Calibri" w:cs="Times New Roman"/>
                <w:color w:val="000000"/>
                <w:lang w:eastAsia="es-MX"/>
              </w:rPr>
              <w:t xml:space="preserve">Ingresos </w:t>
            </w:r>
            <w:r w:rsidR="001F657C">
              <w:rPr>
                <w:rFonts w:ascii="Calibri" w:eastAsia="Times New Roman" w:hAnsi="Calibri" w:cs="Times New Roman"/>
                <w:color w:val="000000"/>
                <w:lang w:eastAsia="es-MX"/>
              </w:rPr>
              <w:t>por</w:t>
            </w:r>
            <w:r w:rsidR="001F657C" w:rsidRPr="00A50805">
              <w:rPr>
                <w:rFonts w:ascii="Calibri" w:eastAsia="Times New Roman" w:hAnsi="Calibri" w:cs="Times New Roman"/>
                <w:color w:val="000000"/>
                <w:lang w:eastAsia="es-MX"/>
              </w:rPr>
              <w:t xml:space="preserve"> donativos</w:t>
            </w:r>
            <w:r>
              <w:rPr>
                <w:rFonts w:ascii="Calibri" w:eastAsia="Times New Roman" w:hAnsi="Calibri" w:cs="Times New Roman"/>
                <w:color w:val="000000"/>
                <w:lang w:eastAsia="es-MX"/>
              </w:rPr>
              <w:t xml:space="preserve"> recibidos en efectivo sin recibo deducible </w:t>
            </w:r>
            <w:r w:rsidR="00AD6790">
              <w:rPr>
                <w:rFonts w:ascii="Calibri" w:eastAsia="Times New Roman" w:hAnsi="Calibri" w:cs="Times New Roman"/>
                <w:color w:val="000000"/>
                <w:lang w:eastAsia="es-MX"/>
              </w:rPr>
              <w:t>al 30 de septiembre de 2018</w:t>
            </w:r>
          </w:p>
        </w:tc>
      </w:tr>
      <w:tr w:rsidR="00934DAE" w:rsidRPr="00805C06" w:rsidTr="00805C06">
        <w:trPr>
          <w:trHeight w:val="1200"/>
        </w:trPr>
        <w:tc>
          <w:tcPr>
            <w:tcW w:w="2667" w:type="dxa"/>
            <w:tcBorders>
              <w:top w:val="nil"/>
              <w:left w:val="single" w:sz="4" w:space="0" w:color="auto"/>
              <w:bottom w:val="single" w:sz="4" w:space="0" w:color="auto"/>
              <w:right w:val="single" w:sz="4" w:space="0" w:color="auto"/>
            </w:tcBorders>
            <w:shd w:val="clear" w:color="auto" w:fill="auto"/>
            <w:noWrap/>
            <w:vAlign w:val="bottom"/>
            <w:hideMark/>
          </w:tcPr>
          <w:p w:rsidR="00934DAE" w:rsidRPr="00805C06" w:rsidRDefault="00934DAE" w:rsidP="00805C06">
            <w:pPr>
              <w:spacing w:after="0" w:line="240" w:lineRule="auto"/>
              <w:rPr>
                <w:rFonts w:ascii="Calibri" w:eastAsia="Times New Roman" w:hAnsi="Calibri" w:cs="Times New Roman"/>
                <w:color w:val="000000"/>
                <w:lang w:eastAsia="es-MX"/>
              </w:rPr>
            </w:pPr>
            <w:r w:rsidRPr="00805C06">
              <w:rPr>
                <w:rFonts w:ascii="Calibri" w:eastAsia="Times New Roman" w:hAnsi="Calibri" w:cs="Times New Roman"/>
                <w:color w:val="000000"/>
                <w:lang w:eastAsia="es-MX"/>
              </w:rPr>
              <w:t>Ingresos por recuperación de gastos</w:t>
            </w:r>
            <w:r w:rsidR="004C4959">
              <w:rPr>
                <w:rFonts w:ascii="Calibri" w:eastAsia="Times New Roman" w:hAnsi="Calibri" w:cs="Times New Roman"/>
                <w:color w:val="000000"/>
                <w:lang w:eastAsia="es-MX"/>
              </w:rPr>
              <w:t xml:space="preserve"> diversos</w:t>
            </w:r>
          </w:p>
        </w:tc>
        <w:tc>
          <w:tcPr>
            <w:tcW w:w="1389" w:type="dxa"/>
            <w:tcBorders>
              <w:top w:val="nil"/>
              <w:left w:val="nil"/>
              <w:bottom w:val="single" w:sz="4" w:space="0" w:color="auto"/>
              <w:right w:val="single" w:sz="4" w:space="0" w:color="auto"/>
            </w:tcBorders>
            <w:shd w:val="clear" w:color="auto" w:fill="auto"/>
            <w:noWrap/>
            <w:vAlign w:val="bottom"/>
            <w:hideMark/>
          </w:tcPr>
          <w:p w:rsidR="00934DAE" w:rsidRPr="00805C06" w:rsidRDefault="00F612B8" w:rsidP="008E1A7A">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26,497.37</w:t>
            </w:r>
          </w:p>
        </w:tc>
        <w:tc>
          <w:tcPr>
            <w:tcW w:w="2607" w:type="dxa"/>
            <w:tcBorders>
              <w:top w:val="nil"/>
              <w:left w:val="nil"/>
              <w:bottom w:val="single" w:sz="4" w:space="0" w:color="auto"/>
              <w:right w:val="single" w:sz="4" w:space="0" w:color="auto"/>
            </w:tcBorders>
            <w:shd w:val="clear" w:color="auto" w:fill="auto"/>
            <w:vAlign w:val="bottom"/>
            <w:hideMark/>
          </w:tcPr>
          <w:p w:rsidR="00934DAE" w:rsidRPr="00805C06" w:rsidRDefault="00934DAE" w:rsidP="00AD6790">
            <w:pPr>
              <w:spacing w:after="0" w:line="240" w:lineRule="auto"/>
              <w:jc w:val="both"/>
              <w:rPr>
                <w:rFonts w:ascii="Calibri" w:eastAsia="Times New Roman" w:hAnsi="Calibri" w:cs="Times New Roman"/>
                <w:color w:val="000000"/>
                <w:lang w:eastAsia="es-MX"/>
              </w:rPr>
            </w:pPr>
            <w:r w:rsidRPr="00805C06">
              <w:rPr>
                <w:rFonts w:ascii="Calibri" w:eastAsia="Times New Roman" w:hAnsi="Calibri" w:cs="Times New Roman"/>
                <w:color w:val="000000"/>
                <w:lang w:eastAsia="es-MX"/>
              </w:rPr>
              <w:t xml:space="preserve">Importe por cobro de recuperación de </w:t>
            </w:r>
            <w:r>
              <w:rPr>
                <w:rFonts w:ascii="Calibri" w:eastAsia="Times New Roman" w:hAnsi="Calibri" w:cs="Times New Roman"/>
                <w:color w:val="000000"/>
                <w:lang w:eastAsia="es-MX"/>
              </w:rPr>
              <w:t xml:space="preserve">gastos de alimentación  </w:t>
            </w:r>
            <w:r w:rsidR="00AD6790">
              <w:rPr>
                <w:rFonts w:ascii="Calibri" w:eastAsia="Times New Roman" w:hAnsi="Calibri" w:cs="Times New Roman"/>
                <w:color w:val="000000"/>
                <w:lang w:eastAsia="es-MX"/>
              </w:rPr>
              <w:t>al 30 de septiembre de 2018</w:t>
            </w:r>
          </w:p>
        </w:tc>
      </w:tr>
      <w:tr w:rsidR="00934DAE" w:rsidRPr="00805C06" w:rsidTr="00805C06">
        <w:trPr>
          <w:trHeight w:val="300"/>
        </w:trPr>
        <w:tc>
          <w:tcPr>
            <w:tcW w:w="26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34DAE" w:rsidRPr="00805C06" w:rsidRDefault="00934DAE" w:rsidP="00805C06">
            <w:pPr>
              <w:spacing w:after="0" w:line="240" w:lineRule="auto"/>
              <w:jc w:val="center"/>
              <w:rPr>
                <w:rFonts w:ascii="Calibri" w:eastAsia="Times New Roman" w:hAnsi="Calibri" w:cs="Times New Roman"/>
                <w:b/>
                <w:bCs/>
                <w:color w:val="000000"/>
                <w:lang w:eastAsia="es-MX"/>
              </w:rPr>
            </w:pPr>
            <w:r w:rsidRPr="00805C06">
              <w:rPr>
                <w:rFonts w:ascii="Calibri" w:eastAsia="Times New Roman" w:hAnsi="Calibri" w:cs="Times New Roman"/>
                <w:b/>
                <w:bCs/>
                <w:color w:val="000000"/>
                <w:lang w:eastAsia="es-MX"/>
              </w:rPr>
              <w:t>Total</w:t>
            </w:r>
          </w:p>
        </w:tc>
        <w:tc>
          <w:tcPr>
            <w:tcW w:w="1389" w:type="dxa"/>
            <w:tcBorders>
              <w:top w:val="single" w:sz="4" w:space="0" w:color="auto"/>
              <w:left w:val="nil"/>
              <w:bottom w:val="single" w:sz="4" w:space="0" w:color="auto"/>
              <w:right w:val="single" w:sz="4" w:space="0" w:color="auto"/>
            </w:tcBorders>
            <w:shd w:val="clear" w:color="auto" w:fill="auto"/>
            <w:noWrap/>
            <w:vAlign w:val="bottom"/>
            <w:hideMark/>
          </w:tcPr>
          <w:p w:rsidR="00934DAE" w:rsidRPr="00805C06" w:rsidRDefault="00934DAE" w:rsidP="00792A39">
            <w:pPr>
              <w:spacing w:after="0" w:line="240" w:lineRule="auto"/>
              <w:jc w:val="right"/>
              <w:rPr>
                <w:rFonts w:ascii="Calibri" w:eastAsia="Times New Roman" w:hAnsi="Calibri" w:cs="Times New Roman"/>
                <w:b/>
                <w:bCs/>
                <w:color w:val="000000"/>
                <w:lang w:eastAsia="es-MX"/>
              </w:rPr>
            </w:pPr>
            <w:r>
              <w:rPr>
                <w:rFonts w:ascii="Calibri" w:eastAsia="Times New Roman" w:hAnsi="Calibri" w:cs="Times New Roman"/>
                <w:b/>
                <w:bCs/>
                <w:color w:val="000000"/>
                <w:lang w:eastAsia="es-MX"/>
              </w:rPr>
              <w:t>$</w:t>
            </w:r>
            <w:r w:rsidR="00850FD5">
              <w:rPr>
                <w:rFonts w:ascii="Calibri" w:eastAsia="Times New Roman" w:hAnsi="Calibri" w:cs="Times New Roman"/>
                <w:b/>
                <w:bCs/>
                <w:color w:val="000000"/>
                <w:lang w:eastAsia="es-MX"/>
              </w:rPr>
              <w:t>2’430,163.18</w:t>
            </w:r>
          </w:p>
        </w:tc>
        <w:tc>
          <w:tcPr>
            <w:tcW w:w="2607" w:type="dxa"/>
            <w:tcBorders>
              <w:top w:val="nil"/>
              <w:left w:val="nil"/>
              <w:bottom w:val="single" w:sz="4" w:space="0" w:color="auto"/>
              <w:right w:val="single" w:sz="4" w:space="0" w:color="auto"/>
            </w:tcBorders>
            <w:shd w:val="clear" w:color="auto" w:fill="auto"/>
            <w:vAlign w:val="bottom"/>
            <w:hideMark/>
          </w:tcPr>
          <w:p w:rsidR="00934DAE" w:rsidRPr="00805C06" w:rsidRDefault="00934DAE" w:rsidP="00805C06">
            <w:pPr>
              <w:spacing w:after="0" w:line="240" w:lineRule="auto"/>
              <w:rPr>
                <w:rFonts w:ascii="Calibri" w:eastAsia="Times New Roman" w:hAnsi="Calibri" w:cs="Times New Roman"/>
                <w:color w:val="000000"/>
                <w:lang w:eastAsia="es-MX"/>
              </w:rPr>
            </w:pPr>
            <w:r w:rsidRPr="00805C06">
              <w:rPr>
                <w:rFonts w:ascii="Calibri" w:eastAsia="Times New Roman" w:hAnsi="Calibri" w:cs="Times New Roman"/>
                <w:color w:val="000000"/>
                <w:lang w:eastAsia="es-MX"/>
              </w:rPr>
              <w:t> </w:t>
            </w:r>
          </w:p>
        </w:tc>
      </w:tr>
    </w:tbl>
    <w:p w:rsidR="00805C06" w:rsidRDefault="00805C06" w:rsidP="00805C06">
      <w:pPr>
        <w:spacing w:after="0" w:line="240" w:lineRule="auto"/>
      </w:pPr>
    </w:p>
    <w:tbl>
      <w:tblPr>
        <w:tblW w:w="11355" w:type="dxa"/>
        <w:tblInd w:w="-1269" w:type="dxa"/>
        <w:tblCellMar>
          <w:left w:w="70" w:type="dxa"/>
          <w:right w:w="70" w:type="dxa"/>
        </w:tblCellMar>
        <w:tblLook w:val="04A0" w:firstRow="1" w:lastRow="0" w:firstColumn="1" w:lastColumn="0" w:noHBand="0" w:noVBand="1"/>
      </w:tblPr>
      <w:tblGrid>
        <w:gridCol w:w="3666"/>
        <w:gridCol w:w="1146"/>
        <w:gridCol w:w="6543"/>
      </w:tblGrid>
      <w:tr w:rsidR="00DD2834" w:rsidRPr="00DD2834" w:rsidTr="00C40C1C">
        <w:trPr>
          <w:trHeight w:val="276"/>
        </w:trPr>
        <w:tc>
          <w:tcPr>
            <w:tcW w:w="11355" w:type="dxa"/>
            <w:gridSpan w:val="3"/>
            <w:tcBorders>
              <w:top w:val="single" w:sz="8" w:space="0" w:color="auto"/>
              <w:left w:val="single" w:sz="8" w:space="0" w:color="auto"/>
              <w:bottom w:val="single" w:sz="8" w:space="0" w:color="auto"/>
              <w:right w:val="single" w:sz="8" w:space="0" w:color="000000"/>
            </w:tcBorders>
            <w:shd w:val="clear" w:color="000000" w:fill="D9D9D9"/>
            <w:vAlign w:val="center"/>
            <w:hideMark/>
          </w:tcPr>
          <w:p w:rsidR="00DD2834" w:rsidRPr="00DD2834" w:rsidRDefault="00DD2834" w:rsidP="00DD2834">
            <w:pPr>
              <w:spacing w:after="0" w:line="240" w:lineRule="auto"/>
              <w:jc w:val="center"/>
              <w:rPr>
                <w:rFonts w:ascii="Calibri" w:eastAsia="Times New Roman" w:hAnsi="Calibri" w:cs="Calibri"/>
                <w:b/>
                <w:bCs/>
                <w:color w:val="000000"/>
                <w:lang w:eastAsia="es-MX"/>
              </w:rPr>
            </w:pPr>
            <w:r w:rsidRPr="00DD2834">
              <w:rPr>
                <w:rFonts w:ascii="Calibri" w:eastAsia="Times New Roman" w:hAnsi="Calibri" w:cs="Calibri"/>
                <w:b/>
                <w:bCs/>
                <w:color w:val="000000"/>
                <w:lang w:eastAsia="es-MX"/>
              </w:rPr>
              <w:t>Participaciones y Aportaciones</w:t>
            </w:r>
          </w:p>
        </w:tc>
      </w:tr>
      <w:tr w:rsidR="00DD2834" w:rsidRPr="00DD2834" w:rsidTr="00C40C1C">
        <w:trPr>
          <w:trHeight w:val="276"/>
        </w:trPr>
        <w:tc>
          <w:tcPr>
            <w:tcW w:w="3666" w:type="dxa"/>
            <w:tcBorders>
              <w:top w:val="nil"/>
              <w:left w:val="single" w:sz="8" w:space="0" w:color="auto"/>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jc w:val="center"/>
              <w:rPr>
                <w:rFonts w:ascii="Calibri" w:eastAsia="Times New Roman" w:hAnsi="Calibri" w:cs="Calibri"/>
                <w:color w:val="000000"/>
                <w:lang w:eastAsia="es-MX"/>
              </w:rPr>
            </w:pPr>
            <w:r w:rsidRPr="00DD2834">
              <w:rPr>
                <w:rFonts w:ascii="Calibri" w:eastAsia="Times New Roman" w:hAnsi="Calibri" w:cs="Calibri"/>
                <w:color w:val="000000"/>
                <w:lang w:eastAsia="es-MX"/>
              </w:rPr>
              <w:t> </w:t>
            </w:r>
          </w:p>
        </w:tc>
        <w:tc>
          <w:tcPr>
            <w:tcW w:w="1146" w:type="dxa"/>
            <w:tcBorders>
              <w:top w:val="nil"/>
              <w:left w:val="nil"/>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rPr>
                <w:rFonts w:ascii="Calibri" w:eastAsia="Times New Roman" w:hAnsi="Calibri" w:cs="Calibri"/>
                <w:color w:val="000000"/>
                <w:lang w:eastAsia="es-MX"/>
              </w:rPr>
            </w:pPr>
            <w:r w:rsidRPr="00DD2834">
              <w:rPr>
                <w:rFonts w:ascii="Calibri" w:eastAsia="Times New Roman" w:hAnsi="Calibri" w:cs="Calibri"/>
                <w:color w:val="000000"/>
                <w:lang w:eastAsia="es-MX"/>
              </w:rPr>
              <w:t> </w:t>
            </w:r>
          </w:p>
        </w:tc>
        <w:tc>
          <w:tcPr>
            <w:tcW w:w="6543" w:type="dxa"/>
            <w:tcBorders>
              <w:top w:val="nil"/>
              <w:left w:val="nil"/>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rPr>
                <w:rFonts w:ascii="Calibri" w:eastAsia="Times New Roman" w:hAnsi="Calibri" w:cs="Calibri"/>
                <w:color w:val="000000"/>
                <w:lang w:eastAsia="es-MX"/>
              </w:rPr>
            </w:pPr>
            <w:r w:rsidRPr="00DD2834">
              <w:rPr>
                <w:rFonts w:ascii="Calibri" w:eastAsia="Times New Roman" w:hAnsi="Calibri" w:cs="Calibri"/>
                <w:color w:val="000000"/>
                <w:lang w:eastAsia="es-MX"/>
              </w:rPr>
              <w:t> </w:t>
            </w:r>
          </w:p>
        </w:tc>
      </w:tr>
      <w:tr w:rsidR="00DD2834" w:rsidRPr="00DD2834" w:rsidTr="00C40C1C">
        <w:trPr>
          <w:trHeight w:val="868"/>
        </w:trPr>
        <w:tc>
          <w:tcPr>
            <w:tcW w:w="3666" w:type="dxa"/>
            <w:tcBorders>
              <w:top w:val="nil"/>
              <w:left w:val="single" w:sz="8" w:space="0" w:color="auto"/>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rPr>
                <w:rFonts w:ascii="Calibri" w:eastAsia="Times New Roman" w:hAnsi="Calibri" w:cs="Calibri"/>
                <w:color w:val="000000"/>
                <w:lang w:eastAsia="es-MX"/>
              </w:rPr>
            </w:pPr>
            <w:r w:rsidRPr="00DD2834">
              <w:rPr>
                <w:rFonts w:ascii="Calibri" w:eastAsia="Times New Roman" w:hAnsi="Calibri" w:cs="Calibri"/>
                <w:color w:val="000000"/>
                <w:lang w:eastAsia="es-MX"/>
              </w:rPr>
              <w:t>Aportaciones Ramo 33 (DIF JALISCO)</w:t>
            </w:r>
          </w:p>
        </w:tc>
        <w:tc>
          <w:tcPr>
            <w:tcW w:w="1146" w:type="dxa"/>
            <w:tcBorders>
              <w:top w:val="nil"/>
              <w:left w:val="nil"/>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jc w:val="right"/>
              <w:rPr>
                <w:rFonts w:ascii="Calibri" w:eastAsia="Times New Roman" w:hAnsi="Calibri" w:cs="Calibri"/>
                <w:color w:val="000000"/>
                <w:lang w:eastAsia="es-MX"/>
              </w:rPr>
            </w:pPr>
            <w:r w:rsidRPr="00DD2834">
              <w:rPr>
                <w:rFonts w:ascii="Calibri" w:eastAsia="Times New Roman" w:hAnsi="Calibri" w:cs="Calibri"/>
                <w:color w:val="000000"/>
                <w:lang w:eastAsia="es-MX"/>
              </w:rPr>
              <w:t>$682,709</w:t>
            </w:r>
          </w:p>
        </w:tc>
        <w:tc>
          <w:tcPr>
            <w:tcW w:w="6543" w:type="dxa"/>
            <w:tcBorders>
              <w:top w:val="nil"/>
              <w:left w:val="nil"/>
              <w:bottom w:val="single" w:sz="8" w:space="0" w:color="auto"/>
              <w:right w:val="single" w:sz="8" w:space="0" w:color="auto"/>
            </w:tcBorders>
            <w:shd w:val="clear" w:color="auto" w:fill="auto"/>
            <w:vAlign w:val="center"/>
            <w:hideMark/>
          </w:tcPr>
          <w:p w:rsidR="00DD2834" w:rsidRPr="00DD2834" w:rsidRDefault="00DD2834" w:rsidP="00DD2834">
            <w:pPr>
              <w:spacing w:after="0" w:line="240" w:lineRule="auto"/>
              <w:rPr>
                <w:rFonts w:ascii="Calibri" w:eastAsia="Times New Roman" w:hAnsi="Calibri" w:cs="Calibri"/>
                <w:color w:val="000000"/>
                <w:lang w:eastAsia="es-MX"/>
              </w:rPr>
            </w:pPr>
            <w:r w:rsidRPr="00DD2834">
              <w:rPr>
                <w:rFonts w:ascii="Calibri" w:eastAsia="Times New Roman" w:hAnsi="Calibri" w:cs="Calibri"/>
                <w:color w:val="000000"/>
                <w:lang w:eastAsia="es-MX"/>
              </w:rPr>
              <w:t>Aportaciones ramo 33 DIF Jalisco al 30 de septiembre de 2018</w:t>
            </w:r>
          </w:p>
        </w:tc>
      </w:tr>
      <w:tr w:rsidR="00DD2834" w:rsidRPr="00DD2834" w:rsidTr="00C40C1C">
        <w:trPr>
          <w:trHeight w:val="868"/>
        </w:trPr>
        <w:tc>
          <w:tcPr>
            <w:tcW w:w="3666" w:type="dxa"/>
            <w:tcBorders>
              <w:top w:val="nil"/>
              <w:left w:val="single" w:sz="8" w:space="0" w:color="auto"/>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rPr>
                <w:rFonts w:ascii="Calibri" w:eastAsia="Times New Roman" w:hAnsi="Calibri" w:cs="Calibri"/>
                <w:color w:val="000000"/>
                <w:lang w:eastAsia="es-MX"/>
              </w:rPr>
            </w:pPr>
            <w:r w:rsidRPr="00DD2834">
              <w:rPr>
                <w:rFonts w:ascii="Calibri" w:eastAsia="Times New Roman" w:hAnsi="Calibri" w:cs="Calibri"/>
                <w:color w:val="000000"/>
                <w:lang w:eastAsia="es-MX"/>
              </w:rPr>
              <w:t>Aportaciones COMEDORES COMUNITARIOS</w:t>
            </w:r>
          </w:p>
        </w:tc>
        <w:tc>
          <w:tcPr>
            <w:tcW w:w="1146" w:type="dxa"/>
            <w:tcBorders>
              <w:top w:val="nil"/>
              <w:left w:val="nil"/>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jc w:val="right"/>
              <w:rPr>
                <w:rFonts w:ascii="Calibri" w:eastAsia="Times New Roman" w:hAnsi="Calibri" w:cs="Calibri"/>
                <w:color w:val="000000"/>
                <w:lang w:eastAsia="es-MX"/>
              </w:rPr>
            </w:pPr>
            <w:r w:rsidRPr="00DD2834">
              <w:rPr>
                <w:rFonts w:ascii="Calibri" w:eastAsia="Times New Roman" w:hAnsi="Calibri" w:cs="Calibri"/>
                <w:color w:val="000000"/>
                <w:lang w:eastAsia="es-MX"/>
              </w:rPr>
              <w:t>$300,000</w:t>
            </w:r>
          </w:p>
        </w:tc>
        <w:tc>
          <w:tcPr>
            <w:tcW w:w="6543" w:type="dxa"/>
            <w:tcBorders>
              <w:top w:val="nil"/>
              <w:left w:val="nil"/>
              <w:bottom w:val="single" w:sz="8" w:space="0" w:color="auto"/>
              <w:right w:val="single" w:sz="8" w:space="0" w:color="auto"/>
            </w:tcBorders>
            <w:shd w:val="clear" w:color="auto" w:fill="auto"/>
            <w:vAlign w:val="center"/>
            <w:hideMark/>
          </w:tcPr>
          <w:p w:rsidR="00DD2834" w:rsidRPr="00DD2834" w:rsidRDefault="00DD2834" w:rsidP="00DD2834">
            <w:pPr>
              <w:spacing w:after="0" w:line="240" w:lineRule="auto"/>
              <w:rPr>
                <w:rFonts w:ascii="Calibri" w:eastAsia="Times New Roman" w:hAnsi="Calibri" w:cs="Calibri"/>
                <w:color w:val="000000"/>
                <w:lang w:eastAsia="es-MX"/>
              </w:rPr>
            </w:pPr>
            <w:r w:rsidRPr="00DD2834">
              <w:rPr>
                <w:rFonts w:ascii="Calibri" w:eastAsia="Times New Roman" w:hAnsi="Calibri" w:cs="Calibri"/>
                <w:color w:val="000000"/>
                <w:lang w:eastAsia="es-MX"/>
              </w:rPr>
              <w:t>Aportaciones COMEDORES COMUNITARIOS a septiembre de 2018</w:t>
            </w:r>
          </w:p>
        </w:tc>
      </w:tr>
      <w:tr w:rsidR="00DD2834" w:rsidRPr="00DD2834" w:rsidTr="00C40C1C">
        <w:trPr>
          <w:trHeight w:val="868"/>
        </w:trPr>
        <w:tc>
          <w:tcPr>
            <w:tcW w:w="3666" w:type="dxa"/>
            <w:tcBorders>
              <w:top w:val="nil"/>
              <w:left w:val="single" w:sz="8" w:space="0" w:color="auto"/>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rPr>
                <w:rFonts w:ascii="Calibri" w:eastAsia="Times New Roman" w:hAnsi="Calibri" w:cs="Calibri"/>
                <w:color w:val="000000"/>
                <w:lang w:eastAsia="es-MX"/>
              </w:rPr>
            </w:pPr>
            <w:r w:rsidRPr="00DD2834">
              <w:rPr>
                <w:rFonts w:ascii="Calibri" w:eastAsia="Times New Roman" w:hAnsi="Calibri" w:cs="Calibri"/>
                <w:color w:val="000000"/>
                <w:lang w:eastAsia="es-MX"/>
              </w:rPr>
              <w:t>Aportacion UTILES ECOLARES</w:t>
            </w:r>
          </w:p>
        </w:tc>
        <w:tc>
          <w:tcPr>
            <w:tcW w:w="1146" w:type="dxa"/>
            <w:tcBorders>
              <w:top w:val="nil"/>
              <w:left w:val="nil"/>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jc w:val="right"/>
              <w:rPr>
                <w:rFonts w:ascii="Calibri" w:eastAsia="Times New Roman" w:hAnsi="Calibri" w:cs="Calibri"/>
                <w:color w:val="000000"/>
                <w:lang w:eastAsia="es-MX"/>
              </w:rPr>
            </w:pPr>
            <w:r w:rsidRPr="00DD2834">
              <w:rPr>
                <w:rFonts w:ascii="Calibri" w:eastAsia="Times New Roman" w:hAnsi="Calibri" w:cs="Calibri"/>
                <w:color w:val="000000"/>
                <w:lang w:eastAsia="es-MX"/>
              </w:rPr>
              <w:t>$21,000</w:t>
            </w:r>
          </w:p>
        </w:tc>
        <w:tc>
          <w:tcPr>
            <w:tcW w:w="6543" w:type="dxa"/>
            <w:tcBorders>
              <w:top w:val="nil"/>
              <w:left w:val="nil"/>
              <w:bottom w:val="single" w:sz="8" w:space="0" w:color="auto"/>
              <w:right w:val="single" w:sz="8" w:space="0" w:color="auto"/>
            </w:tcBorders>
            <w:shd w:val="clear" w:color="auto" w:fill="auto"/>
            <w:vAlign w:val="center"/>
            <w:hideMark/>
          </w:tcPr>
          <w:p w:rsidR="00DD2834" w:rsidRPr="00DD2834" w:rsidRDefault="00DD2834" w:rsidP="00DD2834">
            <w:pPr>
              <w:spacing w:after="0" w:line="240" w:lineRule="auto"/>
              <w:rPr>
                <w:rFonts w:ascii="Calibri" w:eastAsia="Times New Roman" w:hAnsi="Calibri" w:cs="Calibri"/>
                <w:color w:val="000000"/>
                <w:lang w:eastAsia="es-MX"/>
              </w:rPr>
            </w:pPr>
            <w:r w:rsidRPr="00DD2834">
              <w:rPr>
                <w:rFonts w:ascii="Calibri" w:eastAsia="Times New Roman" w:hAnsi="Calibri" w:cs="Calibri"/>
                <w:color w:val="000000"/>
                <w:lang w:eastAsia="es-MX"/>
              </w:rPr>
              <w:t>Aportaciones UTILES ESCOLARES a septiembre de 2018</w:t>
            </w:r>
          </w:p>
        </w:tc>
      </w:tr>
      <w:tr w:rsidR="00DD2834" w:rsidRPr="00DD2834" w:rsidTr="00C40C1C">
        <w:trPr>
          <w:trHeight w:val="276"/>
        </w:trPr>
        <w:tc>
          <w:tcPr>
            <w:tcW w:w="3666" w:type="dxa"/>
            <w:tcBorders>
              <w:top w:val="nil"/>
              <w:left w:val="single" w:sz="8" w:space="0" w:color="auto"/>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jc w:val="center"/>
              <w:rPr>
                <w:rFonts w:ascii="Calibri" w:eastAsia="Times New Roman" w:hAnsi="Calibri" w:cs="Calibri"/>
                <w:b/>
                <w:bCs/>
                <w:color w:val="000000"/>
                <w:lang w:eastAsia="es-MX"/>
              </w:rPr>
            </w:pPr>
            <w:r w:rsidRPr="00DD2834">
              <w:rPr>
                <w:rFonts w:ascii="Calibri" w:eastAsia="Times New Roman" w:hAnsi="Calibri" w:cs="Calibri"/>
                <w:b/>
                <w:bCs/>
                <w:color w:val="000000"/>
                <w:lang w:eastAsia="es-MX"/>
              </w:rPr>
              <w:t>Total</w:t>
            </w:r>
          </w:p>
        </w:tc>
        <w:tc>
          <w:tcPr>
            <w:tcW w:w="1146" w:type="dxa"/>
            <w:tcBorders>
              <w:top w:val="nil"/>
              <w:left w:val="nil"/>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jc w:val="right"/>
              <w:rPr>
                <w:rFonts w:ascii="Calibri" w:eastAsia="Times New Roman" w:hAnsi="Calibri" w:cs="Calibri"/>
                <w:b/>
                <w:bCs/>
                <w:color w:val="000000"/>
                <w:lang w:eastAsia="es-MX"/>
              </w:rPr>
            </w:pPr>
            <w:r w:rsidRPr="00DD2834">
              <w:rPr>
                <w:rFonts w:ascii="Calibri" w:eastAsia="Times New Roman" w:hAnsi="Calibri" w:cs="Calibri"/>
                <w:b/>
                <w:bCs/>
                <w:color w:val="000000"/>
                <w:lang w:eastAsia="es-MX"/>
              </w:rPr>
              <w:t>$1,003,709</w:t>
            </w:r>
          </w:p>
        </w:tc>
        <w:tc>
          <w:tcPr>
            <w:tcW w:w="6543" w:type="dxa"/>
            <w:tcBorders>
              <w:top w:val="nil"/>
              <w:left w:val="nil"/>
              <w:bottom w:val="single" w:sz="8" w:space="0" w:color="auto"/>
              <w:right w:val="single" w:sz="8" w:space="0" w:color="auto"/>
            </w:tcBorders>
            <w:shd w:val="clear" w:color="auto" w:fill="auto"/>
            <w:noWrap/>
            <w:vAlign w:val="center"/>
            <w:hideMark/>
          </w:tcPr>
          <w:p w:rsidR="00DD2834" w:rsidRPr="00DD2834" w:rsidRDefault="00DD2834" w:rsidP="00DD2834">
            <w:pPr>
              <w:spacing w:after="0" w:line="240" w:lineRule="auto"/>
              <w:rPr>
                <w:rFonts w:ascii="Calibri" w:eastAsia="Times New Roman" w:hAnsi="Calibri" w:cs="Calibri"/>
                <w:color w:val="000000"/>
                <w:lang w:eastAsia="es-MX"/>
              </w:rPr>
            </w:pPr>
            <w:r w:rsidRPr="00DD2834">
              <w:rPr>
                <w:rFonts w:ascii="Calibri" w:eastAsia="Times New Roman" w:hAnsi="Calibri" w:cs="Calibri"/>
                <w:color w:val="000000"/>
                <w:lang w:eastAsia="es-MX"/>
              </w:rPr>
              <w:t> </w:t>
            </w:r>
          </w:p>
        </w:tc>
      </w:tr>
    </w:tbl>
    <w:p w:rsidR="00A50805" w:rsidRDefault="00A50805" w:rsidP="00805C06">
      <w:pPr>
        <w:spacing w:after="0" w:line="240" w:lineRule="auto"/>
      </w:pPr>
    </w:p>
    <w:p w:rsidR="00792A39" w:rsidRDefault="00792A39" w:rsidP="00792A39">
      <w:pPr>
        <w:spacing w:after="0" w:line="240" w:lineRule="auto"/>
      </w:pPr>
    </w:p>
    <w:p w:rsidR="00792A39" w:rsidRDefault="00792A39" w:rsidP="00805C06">
      <w:pPr>
        <w:spacing w:after="0" w:line="240" w:lineRule="auto"/>
      </w:pPr>
    </w:p>
    <w:p w:rsidR="00792A39" w:rsidRDefault="00792A39" w:rsidP="00805C06">
      <w:pPr>
        <w:spacing w:after="0" w:line="240" w:lineRule="auto"/>
      </w:pPr>
    </w:p>
    <w:p w:rsidR="00A50805" w:rsidRDefault="00A50805" w:rsidP="00805C06">
      <w:pPr>
        <w:spacing w:after="0" w:line="240" w:lineRule="auto"/>
      </w:pPr>
    </w:p>
    <w:tbl>
      <w:tblPr>
        <w:tblW w:w="13493" w:type="dxa"/>
        <w:tblInd w:w="65" w:type="dxa"/>
        <w:tblCellMar>
          <w:left w:w="70" w:type="dxa"/>
          <w:right w:w="70" w:type="dxa"/>
        </w:tblCellMar>
        <w:tblLook w:val="04A0" w:firstRow="1" w:lastRow="0" w:firstColumn="1" w:lastColumn="0" w:noHBand="0" w:noVBand="1"/>
      </w:tblPr>
      <w:tblGrid>
        <w:gridCol w:w="4359"/>
        <w:gridCol w:w="1539"/>
        <w:gridCol w:w="2569"/>
        <w:gridCol w:w="2494"/>
        <w:gridCol w:w="2532"/>
      </w:tblGrid>
      <w:tr w:rsidR="00A50805" w:rsidRPr="00A50805" w:rsidTr="00792A39">
        <w:trPr>
          <w:gridAfter w:val="2"/>
          <w:wAfter w:w="5138" w:type="dxa"/>
          <w:trHeight w:val="770"/>
        </w:trPr>
        <w:tc>
          <w:tcPr>
            <w:tcW w:w="8355" w:type="dxa"/>
            <w:gridSpan w:val="3"/>
            <w:tcBorders>
              <w:top w:val="single" w:sz="4" w:space="0" w:color="auto"/>
              <w:left w:val="single" w:sz="4" w:space="0" w:color="auto"/>
              <w:bottom w:val="single" w:sz="4" w:space="0" w:color="auto"/>
              <w:right w:val="single" w:sz="4" w:space="0" w:color="auto"/>
            </w:tcBorders>
            <w:shd w:val="clear" w:color="000000" w:fill="D9D9D9"/>
            <w:vAlign w:val="center"/>
            <w:hideMark/>
          </w:tcPr>
          <w:p w:rsidR="00A50805" w:rsidRPr="00A50805" w:rsidRDefault="00A50805" w:rsidP="00A50805">
            <w:pPr>
              <w:spacing w:after="0" w:line="240" w:lineRule="auto"/>
              <w:jc w:val="center"/>
              <w:rPr>
                <w:rFonts w:ascii="Calibri" w:eastAsia="Times New Roman" w:hAnsi="Calibri" w:cs="Times New Roman"/>
                <w:b/>
                <w:bCs/>
                <w:color w:val="000000"/>
                <w:lang w:eastAsia="es-MX"/>
              </w:rPr>
            </w:pPr>
            <w:r w:rsidRPr="00A50805">
              <w:rPr>
                <w:rFonts w:ascii="Calibri" w:eastAsia="Times New Roman" w:hAnsi="Calibri" w:cs="Times New Roman"/>
                <w:b/>
                <w:bCs/>
                <w:color w:val="000000"/>
                <w:lang w:eastAsia="es-MX"/>
              </w:rPr>
              <w:t>Transferencias, asignaciones, Subsidios y Otras ayudas.</w:t>
            </w:r>
          </w:p>
        </w:tc>
      </w:tr>
      <w:tr w:rsidR="00A50805"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hideMark/>
          </w:tcPr>
          <w:p w:rsidR="00A50805" w:rsidRPr="00A50805" w:rsidRDefault="00A50805" w:rsidP="00A50805">
            <w:pPr>
              <w:spacing w:after="0" w:line="240" w:lineRule="auto"/>
              <w:jc w:val="center"/>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 </w:t>
            </w:r>
          </w:p>
        </w:tc>
        <w:tc>
          <w:tcPr>
            <w:tcW w:w="1427" w:type="dxa"/>
            <w:tcBorders>
              <w:top w:val="nil"/>
              <w:left w:val="nil"/>
              <w:bottom w:val="single" w:sz="4" w:space="0" w:color="auto"/>
              <w:right w:val="single" w:sz="4" w:space="0" w:color="auto"/>
            </w:tcBorders>
            <w:shd w:val="clear" w:color="auto" w:fill="auto"/>
            <w:noWrap/>
            <w:vAlign w:val="bottom"/>
            <w:hideMark/>
          </w:tcPr>
          <w:p w:rsidR="00A50805" w:rsidRPr="00A50805" w:rsidRDefault="00A50805" w:rsidP="00A50805">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 </w:t>
            </w:r>
          </w:p>
        </w:tc>
        <w:tc>
          <w:tcPr>
            <w:tcW w:w="2569" w:type="dxa"/>
            <w:tcBorders>
              <w:top w:val="nil"/>
              <w:left w:val="nil"/>
              <w:bottom w:val="single" w:sz="4" w:space="0" w:color="auto"/>
              <w:right w:val="single" w:sz="4" w:space="0" w:color="auto"/>
            </w:tcBorders>
            <w:shd w:val="clear" w:color="auto" w:fill="auto"/>
            <w:noWrap/>
            <w:vAlign w:val="bottom"/>
            <w:hideMark/>
          </w:tcPr>
          <w:p w:rsidR="00A50805" w:rsidRPr="00A50805" w:rsidRDefault="00A50805" w:rsidP="00A50805">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 </w:t>
            </w:r>
          </w:p>
        </w:tc>
      </w:tr>
      <w:tr w:rsidR="00A50805" w:rsidRPr="00A50805" w:rsidTr="00792A39">
        <w:trPr>
          <w:gridAfter w:val="2"/>
          <w:wAfter w:w="5138" w:type="dxa"/>
          <w:trHeight w:val="655"/>
        </w:trPr>
        <w:tc>
          <w:tcPr>
            <w:tcW w:w="4359" w:type="dxa"/>
            <w:tcBorders>
              <w:top w:val="nil"/>
              <w:left w:val="single" w:sz="4" w:space="0" w:color="auto"/>
              <w:bottom w:val="single" w:sz="4" w:space="0" w:color="auto"/>
              <w:right w:val="single" w:sz="4" w:space="0" w:color="auto"/>
            </w:tcBorders>
            <w:shd w:val="clear" w:color="auto" w:fill="auto"/>
            <w:noWrap/>
            <w:vAlign w:val="bottom"/>
            <w:hideMark/>
          </w:tcPr>
          <w:p w:rsidR="00A50805" w:rsidRPr="00A50805" w:rsidRDefault="00A50805" w:rsidP="00A50805">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Subsidio Estatal</w:t>
            </w:r>
          </w:p>
        </w:tc>
        <w:tc>
          <w:tcPr>
            <w:tcW w:w="1427" w:type="dxa"/>
            <w:tcBorders>
              <w:top w:val="nil"/>
              <w:left w:val="nil"/>
              <w:bottom w:val="single" w:sz="4" w:space="0" w:color="auto"/>
              <w:right w:val="single" w:sz="4" w:space="0" w:color="auto"/>
            </w:tcBorders>
            <w:shd w:val="clear" w:color="auto" w:fill="auto"/>
            <w:noWrap/>
            <w:vAlign w:val="bottom"/>
            <w:hideMark/>
          </w:tcPr>
          <w:p w:rsidR="00A50805" w:rsidRPr="00A50805" w:rsidRDefault="00A50805" w:rsidP="00317A39">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 xml:space="preserve"> $</w:t>
            </w:r>
            <w:r w:rsidR="005450F1">
              <w:rPr>
                <w:rFonts w:ascii="Calibri" w:eastAsia="Times New Roman" w:hAnsi="Calibri" w:cs="Times New Roman"/>
                <w:color w:val="000000"/>
                <w:lang w:eastAsia="es-MX"/>
              </w:rPr>
              <w:t>36’354,905.28</w:t>
            </w:r>
          </w:p>
        </w:tc>
        <w:tc>
          <w:tcPr>
            <w:tcW w:w="2569" w:type="dxa"/>
            <w:tcBorders>
              <w:top w:val="nil"/>
              <w:left w:val="nil"/>
              <w:bottom w:val="single" w:sz="4" w:space="0" w:color="auto"/>
              <w:right w:val="single" w:sz="4" w:space="0" w:color="auto"/>
            </w:tcBorders>
            <w:shd w:val="clear" w:color="auto" w:fill="auto"/>
            <w:vAlign w:val="bottom"/>
            <w:hideMark/>
          </w:tcPr>
          <w:p w:rsidR="00A50805" w:rsidRPr="00A50805" w:rsidRDefault="00A50805" w:rsidP="00AD6790">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Asignación estatal  por</w:t>
            </w:r>
            <w:r w:rsidR="00326E0D">
              <w:rPr>
                <w:rFonts w:ascii="Calibri" w:eastAsia="Times New Roman" w:hAnsi="Calibri" w:cs="Times New Roman"/>
                <w:color w:val="000000"/>
                <w:lang w:eastAsia="es-MX"/>
              </w:rPr>
              <w:t xml:space="preserve"> decreto de presupuesto </w:t>
            </w:r>
            <w:r w:rsidR="00AD6790">
              <w:rPr>
                <w:rFonts w:ascii="Calibri" w:eastAsia="Times New Roman" w:hAnsi="Calibri" w:cs="Times New Roman"/>
                <w:color w:val="000000"/>
                <w:lang w:eastAsia="es-MX"/>
              </w:rPr>
              <w:t xml:space="preserve">al 30 de septiembre de </w:t>
            </w:r>
            <w:r w:rsidRPr="00A50805">
              <w:rPr>
                <w:rFonts w:ascii="Calibri" w:eastAsia="Times New Roman" w:hAnsi="Calibri" w:cs="Times New Roman"/>
                <w:color w:val="000000"/>
                <w:lang w:eastAsia="es-MX"/>
              </w:rPr>
              <w:t>201</w:t>
            </w:r>
            <w:r w:rsidR="008E1A7A">
              <w:rPr>
                <w:rFonts w:ascii="Calibri" w:eastAsia="Times New Roman" w:hAnsi="Calibri" w:cs="Times New Roman"/>
                <w:color w:val="000000"/>
                <w:lang w:eastAsia="es-MX"/>
              </w:rPr>
              <w:t>8</w:t>
            </w:r>
          </w:p>
        </w:tc>
      </w:tr>
      <w:tr w:rsidR="00A50805"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hideMark/>
          </w:tcPr>
          <w:p w:rsidR="00A50805" w:rsidRPr="00A50805" w:rsidRDefault="00A50805" w:rsidP="00A50805">
            <w:pPr>
              <w:spacing w:after="0" w:line="240" w:lineRule="auto"/>
              <w:jc w:val="center"/>
              <w:rPr>
                <w:rFonts w:ascii="Calibri" w:eastAsia="Times New Roman" w:hAnsi="Calibri" w:cs="Times New Roman"/>
                <w:b/>
                <w:bCs/>
                <w:color w:val="000000"/>
                <w:lang w:eastAsia="es-MX"/>
              </w:rPr>
            </w:pPr>
            <w:r w:rsidRPr="00A50805">
              <w:rPr>
                <w:rFonts w:ascii="Calibri" w:eastAsia="Times New Roman" w:hAnsi="Calibri" w:cs="Times New Roman"/>
                <w:b/>
                <w:bCs/>
                <w:color w:val="000000"/>
                <w:lang w:eastAsia="es-MX"/>
              </w:rPr>
              <w:t>Total</w:t>
            </w:r>
          </w:p>
        </w:tc>
        <w:tc>
          <w:tcPr>
            <w:tcW w:w="1427" w:type="dxa"/>
            <w:tcBorders>
              <w:top w:val="nil"/>
              <w:left w:val="nil"/>
              <w:bottom w:val="single" w:sz="4" w:space="0" w:color="auto"/>
              <w:right w:val="single" w:sz="4" w:space="0" w:color="auto"/>
            </w:tcBorders>
            <w:shd w:val="clear" w:color="auto" w:fill="auto"/>
            <w:noWrap/>
            <w:vAlign w:val="bottom"/>
            <w:hideMark/>
          </w:tcPr>
          <w:p w:rsidR="00A50805" w:rsidRPr="00A50805" w:rsidRDefault="005450F1" w:rsidP="00792A39">
            <w:pPr>
              <w:spacing w:after="0" w:line="240" w:lineRule="auto"/>
              <w:rPr>
                <w:rFonts w:ascii="Calibri" w:eastAsia="Times New Roman" w:hAnsi="Calibri" w:cs="Times New Roman"/>
                <w:b/>
                <w:bCs/>
                <w:color w:val="000000"/>
                <w:lang w:eastAsia="es-MX"/>
              </w:rPr>
            </w:pPr>
            <w:r>
              <w:rPr>
                <w:rFonts w:ascii="Calibri" w:eastAsia="Times New Roman" w:hAnsi="Calibri" w:cs="Times New Roman"/>
                <w:b/>
                <w:bCs/>
                <w:color w:val="000000"/>
                <w:lang w:eastAsia="es-MX"/>
              </w:rPr>
              <w:t xml:space="preserve"> $36’354,905.28</w:t>
            </w:r>
          </w:p>
        </w:tc>
        <w:tc>
          <w:tcPr>
            <w:tcW w:w="2569" w:type="dxa"/>
            <w:tcBorders>
              <w:top w:val="nil"/>
              <w:left w:val="nil"/>
              <w:bottom w:val="single" w:sz="4" w:space="0" w:color="auto"/>
              <w:right w:val="single" w:sz="4" w:space="0" w:color="auto"/>
            </w:tcBorders>
            <w:shd w:val="clear" w:color="auto" w:fill="auto"/>
            <w:noWrap/>
            <w:vAlign w:val="bottom"/>
            <w:hideMark/>
          </w:tcPr>
          <w:p w:rsidR="00A50805" w:rsidRPr="00A50805" w:rsidRDefault="00A50805" w:rsidP="00A50805">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 </w:t>
            </w:r>
          </w:p>
        </w:tc>
      </w:tr>
      <w:tr w:rsidR="00792A39" w:rsidRPr="00A50805" w:rsidTr="00792A39">
        <w:trPr>
          <w:trHeight w:val="328"/>
        </w:trPr>
        <w:tc>
          <w:tcPr>
            <w:tcW w:w="8355" w:type="dxa"/>
            <w:gridSpan w:val="3"/>
            <w:tcBorders>
              <w:top w:val="single" w:sz="4" w:space="0" w:color="auto"/>
              <w:left w:val="single" w:sz="4" w:space="0" w:color="auto"/>
              <w:bottom w:val="single" w:sz="4" w:space="0" w:color="auto"/>
              <w:right w:val="single" w:sz="4" w:space="0" w:color="000000"/>
            </w:tcBorders>
            <w:shd w:val="clear" w:color="000000" w:fill="D9D9D9"/>
            <w:vAlign w:val="center"/>
            <w:hideMark/>
          </w:tcPr>
          <w:p w:rsidR="00792A39" w:rsidRPr="00A50805" w:rsidRDefault="00792A39" w:rsidP="00A50805">
            <w:pPr>
              <w:spacing w:after="0" w:line="240" w:lineRule="auto"/>
              <w:jc w:val="center"/>
              <w:rPr>
                <w:rFonts w:ascii="Calibri" w:eastAsia="Times New Roman" w:hAnsi="Calibri" w:cs="Times New Roman"/>
                <w:b/>
                <w:bCs/>
                <w:color w:val="000000"/>
                <w:lang w:eastAsia="es-MX"/>
              </w:rPr>
            </w:pPr>
            <w:r w:rsidRPr="00A50805">
              <w:rPr>
                <w:rFonts w:ascii="Calibri" w:eastAsia="Times New Roman" w:hAnsi="Calibri" w:cs="Times New Roman"/>
                <w:b/>
                <w:bCs/>
                <w:color w:val="000000"/>
                <w:lang w:eastAsia="es-MX"/>
              </w:rPr>
              <w:t>Otros ingresos y Beneficios.</w:t>
            </w:r>
          </w:p>
        </w:tc>
        <w:tc>
          <w:tcPr>
            <w:tcW w:w="2569" w:type="dxa"/>
          </w:tcPr>
          <w:p w:rsidR="00792A39" w:rsidRPr="00A50805" w:rsidRDefault="00792A39"/>
        </w:tc>
        <w:tc>
          <w:tcPr>
            <w:tcW w:w="2569" w:type="dxa"/>
            <w:tcBorders>
              <w:top w:val="nil"/>
              <w:left w:val="nil"/>
              <w:bottom w:val="single" w:sz="4" w:space="0" w:color="auto"/>
              <w:right w:val="single" w:sz="4" w:space="0" w:color="auto"/>
            </w:tcBorders>
            <w:shd w:val="clear" w:color="auto" w:fill="auto"/>
            <w:vAlign w:val="bottom"/>
          </w:tcPr>
          <w:p w:rsidR="00792A39" w:rsidRPr="00A50805" w:rsidRDefault="00792A39">
            <w:r>
              <w:rPr>
                <w:rFonts w:ascii="Calibri" w:eastAsia="Times New Roman" w:hAnsi="Calibri" w:cs="Times New Roman"/>
                <w:color w:val="000000"/>
                <w:lang w:eastAsia="es-MX"/>
              </w:rPr>
              <w:t>Recuperación de gastos diversos</w:t>
            </w:r>
          </w:p>
        </w:tc>
      </w:tr>
      <w:tr w:rsidR="00792A39"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tcPr>
          <w:p w:rsidR="00792A39" w:rsidRPr="00805C06" w:rsidRDefault="00792A39" w:rsidP="006928B3">
            <w:pPr>
              <w:spacing w:after="0" w:line="240" w:lineRule="auto"/>
              <w:rPr>
                <w:rFonts w:ascii="Calibri" w:eastAsia="Times New Roman" w:hAnsi="Calibri" w:cs="Times New Roman"/>
                <w:color w:val="000000"/>
                <w:lang w:eastAsia="es-MX"/>
              </w:rPr>
            </w:pPr>
            <w:r w:rsidRPr="00805C06">
              <w:rPr>
                <w:rFonts w:ascii="Calibri" w:eastAsia="Times New Roman" w:hAnsi="Calibri" w:cs="Times New Roman"/>
                <w:color w:val="000000"/>
                <w:lang w:eastAsia="es-MX"/>
              </w:rPr>
              <w:t>Venta de desechos</w:t>
            </w:r>
          </w:p>
        </w:tc>
        <w:tc>
          <w:tcPr>
            <w:tcW w:w="1427" w:type="dxa"/>
            <w:tcBorders>
              <w:top w:val="nil"/>
              <w:left w:val="nil"/>
              <w:bottom w:val="single" w:sz="4" w:space="0" w:color="auto"/>
              <w:right w:val="single" w:sz="4" w:space="0" w:color="auto"/>
            </w:tcBorders>
            <w:shd w:val="clear" w:color="auto" w:fill="auto"/>
            <w:noWrap/>
            <w:vAlign w:val="bottom"/>
          </w:tcPr>
          <w:p w:rsidR="00792A39" w:rsidRPr="00805C06" w:rsidRDefault="00792A39" w:rsidP="003C406D">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w:t>
            </w:r>
            <w:r w:rsidR="005450F1">
              <w:rPr>
                <w:rFonts w:ascii="Calibri" w:eastAsia="Times New Roman" w:hAnsi="Calibri" w:cs="Times New Roman"/>
                <w:color w:val="000000"/>
                <w:lang w:eastAsia="es-MX"/>
              </w:rPr>
              <w:t>16,344.50</w:t>
            </w:r>
          </w:p>
        </w:tc>
        <w:tc>
          <w:tcPr>
            <w:tcW w:w="2569" w:type="dxa"/>
            <w:tcBorders>
              <w:top w:val="nil"/>
              <w:left w:val="nil"/>
              <w:bottom w:val="single" w:sz="4" w:space="0" w:color="auto"/>
              <w:right w:val="single" w:sz="4" w:space="0" w:color="auto"/>
            </w:tcBorders>
            <w:shd w:val="clear" w:color="auto" w:fill="auto"/>
            <w:noWrap/>
            <w:vAlign w:val="bottom"/>
          </w:tcPr>
          <w:p w:rsidR="00792A39" w:rsidRPr="00805C06" w:rsidRDefault="003C406D" w:rsidP="00AD6790">
            <w:pPr>
              <w:spacing w:after="0" w:line="240" w:lineRule="auto"/>
              <w:jc w:val="both"/>
              <w:rPr>
                <w:rFonts w:ascii="Calibri" w:eastAsia="Times New Roman" w:hAnsi="Calibri" w:cs="Times New Roman"/>
                <w:color w:val="000000"/>
                <w:lang w:eastAsia="es-MX"/>
              </w:rPr>
            </w:pPr>
            <w:r>
              <w:rPr>
                <w:rFonts w:ascii="Calibri" w:eastAsia="Times New Roman" w:hAnsi="Calibri" w:cs="Times New Roman"/>
                <w:color w:val="000000"/>
                <w:lang w:eastAsia="es-MX"/>
              </w:rPr>
              <w:t xml:space="preserve">Recaudación de venta de desechos </w:t>
            </w:r>
            <w:r w:rsidR="00AD6790">
              <w:rPr>
                <w:rFonts w:ascii="Calibri" w:eastAsia="Times New Roman" w:hAnsi="Calibri" w:cs="Times New Roman"/>
                <w:color w:val="000000"/>
                <w:lang w:eastAsia="es-MX"/>
              </w:rPr>
              <w:t>al 30 de septiembre de</w:t>
            </w:r>
            <w:r>
              <w:rPr>
                <w:rFonts w:ascii="Calibri" w:eastAsia="Times New Roman" w:hAnsi="Calibri" w:cs="Times New Roman"/>
                <w:color w:val="000000"/>
                <w:lang w:eastAsia="es-MX"/>
              </w:rPr>
              <w:t xml:space="preserve"> 2018</w:t>
            </w:r>
          </w:p>
        </w:tc>
      </w:tr>
      <w:tr w:rsidR="00792A39"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tcPr>
          <w:p w:rsidR="00792A39" w:rsidRPr="00805C06" w:rsidRDefault="003C406D" w:rsidP="006928B3">
            <w:pPr>
              <w:spacing w:after="0" w:line="240" w:lineRule="auto"/>
              <w:rPr>
                <w:rFonts w:ascii="Calibri" w:eastAsia="Times New Roman" w:hAnsi="Calibri" w:cs="Times New Roman"/>
                <w:color w:val="000000"/>
                <w:lang w:eastAsia="es-MX"/>
              </w:rPr>
            </w:pPr>
            <w:r>
              <w:rPr>
                <w:rFonts w:ascii="Calibri" w:eastAsia="Times New Roman" w:hAnsi="Calibri" w:cs="Times New Roman"/>
                <w:color w:val="000000"/>
                <w:lang w:eastAsia="es-MX"/>
              </w:rPr>
              <w:t>Venta de bienes donados no utilizados</w:t>
            </w:r>
          </w:p>
        </w:tc>
        <w:tc>
          <w:tcPr>
            <w:tcW w:w="1427" w:type="dxa"/>
            <w:tcBorders>
              <w:top w:val="nil"/>
              <w:left w:val="nil"/>
              <w:bottom w:val="single" w:sz="4" w:space="0" w:color="auto"/>
              <w:right w:val="single" w:sz="4" w:space="0" w:color="auto"/>
            </w:tcBorders>
            <w:shd w:val="clear" w:color="auto" w:fill="auto"/>
            <w:noWrap/>
            <w:vAlign w:val="bottom"/>
          </w:tcPr>
          <w:p w:rsidR="00792A39" w:rsidRPr="00805C06" w:rsidRDefault="005450F1" w:rsidP="00B253B4">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11</w:t>
            </w:r>
            <w:r w:rsidR="00F612B8">
              <w:rPr>
                <w:rFonts w:ascii="Calibri" w:eastAsia="Times New Roman" w:hAnsi="Calibri" w:cs="Times New Roman"/>
                <w:color w:val="000000"/>
                <w:lang w:eastAsia="es-MX"/>
              </w:rPr>
              <w:t>,</w:t>
            </w:r>
            <w:r>
              <w:rPr>
                <w:rFonts w:ascii="Calibri" w:eastAsia="Times New Roman" w:hAnsi="Calibri" w:cs="Times New Roman"/>
                <w:color w:val="000000"/>
                <w:lang w:eastAsia="es-MX"/>
              </w:rPr>
              <w:t>352.50</w:t>
            </w:r>
          </w:p>
        </w:tc>
        <w:tc>
          <w:tcPr>
            <w:tcW w:w="2569" w:type="dxa"/>
            <w:tcBorders>
              <w:top w:val="nil"/>
              <w:left w:val="nil"/>
              <w:bottom w:val="single" w:sz="4" w:space="0" w:color="auto"/>
              <w:right w:val="single" w:sz="4" w:space="0" w:color="auto"/>
            </w:tcBorders>
            <w:shd w:val="clear" w:color="auto" w:fill="auto"/>
            <w:noWrap/>
            <w:vAlign w:val="bottom"/>
          </w:tcPr>
          <w:p w:rsidR="00792A39" w:rsidRPr="00805C06" w:rsidRDefault="003C406D" w:rsidP="006928B3">
            <w:pPr>
              <w:spacing w:after="0" w:line="240" w:lineRule="auto"/>
              <w:jc w:val="both"/>
              <w:rPr>
                <w:rFonts w:ascii="Calibri" w:eastAsia="Times New Roman" w:hAnsi="Calibri" w:cs="Times New Roman"/>
                <w:color w:val="000000"/>
                <w:lang w:eastAsia="es-MX"/>
              </w:rPr>
            </w:pPr>
            <w:r>
              <w:rPr>
                <w:rFonts w:ascii="Calibri" w:eastAsia="Times New Roman" w:hAnsi="Calibri" w:cs="Times New Roman"/>
                <w:color w:val="000000"/>
                <w:lang w:eastAsia="es-MX"/>
              </w:rPr>
              <w:t>Venta bienes donados no utilizados</w:t>
            </w:r>
          </w:p>
        </w:tc>
      </w:tr>
      <w:tr w:rsidR="00792A39"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tcPr>
          <w:p w:rsidR="00792A39" w:rsidRPr="00805C06" w:rsidRDefault="00792A39" w:rsidP="006928B3">
            <w:pPr>
              <w:spacing w:after="0" w:line="240" w:lineRule="auto"/>
              <w:rPr>
                <w:rFonts w:ascii="Calibri" w:eastAsia="Times New Roman" w:hAnsi="Calibri" w:cs="Times New Roman"/>
                <w:color w:val="000000"/>
                <w:lang w:eastAsia="es-MX"/>
              </w:rPr>
            </w:pPr>
            <w:r w:rsidRPr="00805C06">
              <w:rPr>
                <w:rFonts w:ascii="Calibri" w:eastAsia="Times New Roman" w:hAnsi="Calibri" w:cs="Times New Roman"/>
                <w:color w:val="000000"/>
                <w:lang w:eastAsia="es-MX"/>
              </w:rPr>
              <w:t>Productos Financieros</w:t>
            </w:r>
          </w:p>
        </w:tc>
        <w:tc>
          <w:tcPr>
            <w:tcW w:w="1427" w:type="dxa"/>
            <w:tcBorders>
              <w:top w:val="nil"/>
              <w:left w:val="nil"/>
              <w:bottom w:val="single" w:sz="4" w:space="0" w:color="auto"/>
              <w:right w:val="single" w:sz="4" w:space="0" w:color="auto"/>
            </w:tcBorders>
            <w:shd w:val="clear" w:color="auto" w:fill="auto"/>
            <w:noWrap/>
            <w:vAlign w:val="bottom"/>
          </w:tcPr>
          <w:p w:rsidR="00792A39" w:rsidRPr="00805C06" w:rsidRDefault="005450F1" w:rsidP="00416512">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1’462,162.15</w:t>
            </w:r>
          </w:p>
        </w:tc>
        <w:tc>
          <w:tcPr>
            <w:tcW w:w="2569" w:type="dxa"/>
            <w:tcBorders>
              <w:top w:val="nil"/>
              <w:left w:val="nil"/>
              <w:bottom w:val="single" w:sz="4" w:space="0" w:color="auto"/>
              <w:right w:val="single" w:sz="4" w:space="0" w:color="auto"/>
            </w:tcBorders>
            <w:shd w:val="clear" w:color="auto" w:fill="auto"/>
            <w:noWrap/>
            <w:vAlign w:val="bottom"/>
          </w:tcPr>
          <w:p w:rsidR="00792A39" w:rsidRPr="00805C06" w:rsidRDefault="003C406D" w:rsidP="00AD6790">
            <w:pPr>
              <w:spacing w:after="0" w:line="240" w:lineRule="auto"/>
              <w:jc w:val="both"/>
              <w:rPr>
                <w:rFonts w:ascii="Calibri" w:eastAsia="Times New Roman" w:hAnsi="Calibri" w:cs="Times New Roman"/>
                <w:color w:val="000000"/>
                <w:lang w:eastAsia="es-MX"/>
              </w:rPr>
            </w:pPr>
            <w:r>
              <w:rPr>
                <w:rFonts w:ascii="Calibri" w:eastAsia="Times New Roman" w:hAnsi="Calibri" w:cs="Times New Roman"/>
                <w:color w:val="000000"/>
                <w:lang w:eastAsia="es-MX"/>
              </w:rPr>
              <w:t xml:space="preserve">Recaudación de los productos financieros </w:t>
            </w:r>
            <w:r w:rsidR="00AD6790">
              <w:rPr>
                <w:rFonts w:ascii="Calibri" w:eastAsia="Times New Roman" w:hAnsi="Calibri" w:cs="Times New Roman"/>
                <w:color w:val="000000"/>
                <w:lang w:eastAsia="es-MX"/>
              </w:rPr>
              <w:t>al 30 de septiembre de</w:t>
            </w:r>
            <w:r>
              <w:rPr>
                <w:rFonts w:ascii="Calibri" w:eastAsia="Times New Roman" w:hAnsi="Calibri" w:cs="Times New Roman"/>
                <w:color w:val="000000"/>
                <w:lang w:eastAsia="es-MX"/>
              </w:rPr>
              <w:t xml:space="preserve"> 2018</w:t>
            </w:r>
          </w:p>
        </w:tc>
      </w:tr>
      <w:tr w:rsidR="003C406D"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tcPr>
          <w:p w:rsidR="003C406D" w:rsidRPr="00A50805" w:rsidRDefault="003C406D" w:rsidP="006928B3">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 xml:space="preserve">Aportaciones </w:t>
            </w:r>
            <w:r>
              <w:rPr>
                <w:rFonts w:ascii="Calibri" w:eastAsia="Times New Roman" w:hAnsi="Calibri" w:cs="Times New Roman"/>
                <w:color w:val="000000"/>
                <w:lang w:eastAsia="es-MX"/>
              </w:rPr>
              <w:t xml:space="preserve">Adicionales en el pago </w:t>
            </w:r>
            <w:r w:rsidR="001F657C">
              <w:rPr>
                <w:rFonts w:ascii="Calibri" w:eastAsia="Times New Roman" w:hAnsi="Calibri" w:cs="Times New Roman"/>
                <w:color w:val="000000"/>
                <w:lang w:eastAsia="es-MX"/>
              </w:rPr>
              <w:t xml:space="preserve">de </w:t>
            </w:r>
            <w:r w:rsidR="001F657C" w:rsidRPr="00A50805">
              <w:rPr>
                <w:rFonts w:ascii="Calibri" w:eastAsia="Times New Roman" w:hAnsi="Calibri" w:cs="Times New Roman"/>
                <w:color w:val="000000"/>
                <w:lang w:eastAsia="es-MX"/>
              </w:rPr>
              <w:t xml:space="preserve">refrendo </w:t>
            </w:r>
            <w:r w:rsidR="001F657C">
              <w:rPr>
                <w:rFonts w:ascii="Calibri" w:eastAsia="Times New Roman" w:hAnsi="Calibri" w:cs="Times New Roman"/>
                <w:color w:val="000000"/>
                <w:lang w:eastAsia="es-MX"/>
              </w:rPr>
              <w:t>vehicular</w:t>
            </w:r>
            <w:r w:rsidRPr="00A50805">
              <w:rPr>
                <w:rFonts w:ascii="Calibri" w:eastAsia="Times New Roman" w:hAnsi="Calibri" w:cs="Times New Roman"/>
                <w:color w:val="000000"/>
                <w:lang w:eastAsia="es-MX"/>
              </w:rPr>
              <w:t>anual</w:t>
            </w:r>
            <w:r>
              <w:rPr>
                <w:rFonts w:ascii="Calibri" w:eastAsia="Times New Roman" w:hAnsi="Calibri" w:cs="Times New Roman"/>
                <w:color w:val="000000"/>
                <w:lang w:eastAsia="es-MX"/>
              </w:rPr>
              <w:t xml:space="preserve"> 2018.</w:t>
            </w:r>
          </w:p>
        </w:tc>
        <w:tc>
          <w:tcPr>
            <w:tcW w:w="1427" w:type="dxa"/>
            <w:tcBorders>
              <w:top w:val="nil"/>
              <w:left w:val="nil"/>
              <w:bottom w:val="single" w:sz="4" w:space="0" w:color="auto"/>
              <w:right w:val="single" w:sz="4" w:space="0" w:color="auto"/>
            </w:tcBorders>
            <w:shd w:val="clear" w:color="auto" w:fill="auto"/>
            <w:noWrap/>
            <w:vAlign w:val="bottom"/>
          </w:tcPr>
          <w:p w:rsidR="003C406D" w:rsidRPr="00A50805" w:rsidRDefault="00F612B8" w:rsidP="006928B3">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44’521,090.50</w:t>
            </w:r>
          </w:p>
        </w:tc>
        <w:tc>
          <w:tcPr>
            <w:tcW w:w="2569" w:type="dxa"/>
            <w:tcBorders>
              <w:top w:val="nil"/>
              <w:left w:val="nil"/>
              <w:bottom w:val="single" w:sz="4" w:space="0" w:color="auto"/>
              <w:right w:val="single" w:sz="4" w:space="0" w:color="auto"/>
            </w:tcBorders>
            <w:shd w:val="clear" w:color="auto" w:fill="auto"/>
            <w:noWrap/>
            <w:vAlign w:val="bottom"/>
          </w:tcPr>
          <w:p w:rsidR="003C406D" w:rsidRPr="00805C06" w:rsidRDefault="003C406D" w:rsidP="006928B3">
            <w:pPr>
              <w:spacing w:after="0" w:line="240" w:lineRule="auto"/>
              <w:jc w:val="both"/>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Aportaciones adicionales en el pago de refrendo vehicular anual 201</w:t>
            </w:r>
            <w:r>
              <w:rPr>
                <w:rFonts w:ascii="Calibri" w:eastAsia="Times New Roman" w:hAnsi="Calibri" w:cs="Times New Roman"/>
                <w:color w:val="000000"/>
                <w:lang w:eastAsia="es-MX"/>
              </w:rPr>
              <w:t>8</w:t>
            </w:r>
          </w:p>
        </w:tc>
      </w:tr>
      <w:tr w:rsidR="003C406D"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tcPr>
          <w:p w:rsidR="003C406D" w:rsidRDefault="003C406D" w:rsidP="004A7BEE">
            <w:pPr>
              <w:spacing w:after="0" w:line="240" w:lineRule="auto"/>
              <w:rPr>
                <w:rFonts w:ascii="Calibri" w:eastAsia="Times New Roman" w:hAnsi="Calibri" w:cs="Times New Roman"/>
                <w:color w:val="000000"/>
                <w:lang w:eastAsia="es-MX"/>
              </w:rPr>
            </w:pPr>
            <w:r>
              <w:rPr>
                <w:rFonts w:ascii="Calibri" w:eastAsia="Times New Roman" w:hAnsi="Calibri" w:cs="Times New Roman"/>
                <w:color w:val="000000"/>
                <w:lang w:eastAsia="es-MX"/>
              </w:rPr>
              <w:t>Recaudación de gastos por alimentación</w:t>
            </w:r>
          </w:p>
        </w:tc>
        <w:tc>
          <w:tcPr>
            <w:tcW w:w="1427" w:type="dxa"/>
            <w:tcBorders>
              <w:top w:val="nil"/>
              <w:left w:val="nil"/>
              <w:bottom w:val="single" w:sz="4" w:space="0" w:color="auto"/>
              <w:right w:val="single" w:sz="4" w:space="0" w:color="auto"/>
            </w:tcBorders>
            <w:shd w:val="clear" w:color="auto" w:fill="auto"/>
            <w:noWrap/>
            <w:vAlign w:val="bottom"/>
          </w:tcPr>
          <w:p w:rsidR="003C406D" w:rsidRDefault="00F612B8" w:rsidP="003B7B53">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132,464.00</w:t>
            </w:r>
          </w:p>
        </w:tc>
        <w:tc>
          <w:tcPr>
            <w:tcW w:w="2569" w:type="dxa"/>
            <w:tcBorders>
              <w:top w:val="nil"/>
              <w:left w:val="nil"/>
              <w:bottom w:val="single" w:sz="4" w:space="0" w:color="auto"/>
              <w:right w:val="single" w:sz="4" w:space="0" w:color="auto"/>
            </w:tcBorders>
            <w:shd w:val="clear" w:color="auto" w:fill="auto"/>
            <w:noWrap/>
            <w:vAlign w:val="bottom"/>
          </w:tcPr>
          <w:p w:rsidR="003C406D" w:rsidRDefault="003C406D" w:rsidP="00AD6790">
            <w:pPr>
              <w:spacing w:after="0" w:line="240" w:lineRule="auto"/>
              <w:rPr>
                <w:rFonts w:ascii="Calibri" w:eastAsia="Times New Roman" w:hAnsi="Calibri" w:cs="Times New Roman"/>
                <w:color w:val="000000"/>
                <w:lang w:eastAsia="es-MX"/>
              </w:rPr>
            </w:pPr>
            <w:r>
              <w:rPr>
                <w:rFonts w:ascii="Calibri" w:eastAsia="Times New Roman" w:hAnsi="Calibri" w:cs="Times New Roman"/>
                <w:color w:val="000000"/>
                <w:lang w:eastAsia="es-MX"/>
              </w:rPr>
              <w:t xml:space="preserve">Recaudación de gastos por alimentación </w:t>
            </w:r>
            <w:r w:rsidR="00AD6790">
              <w:rPr>
                <w:rFonts w:ascii="Calibri" w:eastAsia="Times New Roman" w:hAnsi="Calibri" w:cs="Times New Roman"/>
                <w:color w:val="000000"/>
                <w:lang w:eastAsia="es-MX"/>
              </w:rPr>
              <w:t xml:space="preserve">al 30 de septiembre de </w:t>
            </w:r>
            <w:r>
              <w:rPr>
                <w:rFonts w:ascii="Calibri" w:eastAsia="Times New Roman" w:hAnsi="Calibri" w:cs="Times New Roman"/>
                <w:color w:val="000000"/>
                <w:lang w:eastAsia="es-MX"/>
              </w:rPr>
              <w:t xml:space="preserve"> 2018</w:t>
            </w:r>
          </w:p>
        </w:tc>
      </w:tr>
      <w:tr w:rsidR="003C406D"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hideMark/>
          </w:tcPr>
          <w:p w:rsidR="003C406D" w:rsidRPr="00A50805" w:rsidRDefault="003C406D" w:rsidP="004A7BEE">
            <w:pPr>
              <w:spacing w:after="0" w:line="240" w:lineRule="auto"/>
              <w:rPr>
                <w:rFonts w:ascii="Calibri" w:eastAsia="Times New Roman" w:hAnsi="Calibri" w:cs="Times New Roman"/>
                <w:color w:val="000000"/>
                <w:lang w:eastAsia="es-MX"/>
              </w:rPr>
            </w:pPr>
            <w:r>
              <w:rPr>
                <w:rFonts w:ascii="Calibri" w:eastAsia="Times New Roman" w:hAnsi="Calibri" w:cs="Times New Roman"/>
                <w:color w:val="000000"/>
                <w:lang w:eastAsia="es-MX"/>
              </w:rPr>
              <w:t>Donativos Pastorela</w:t>
            </w:r>
          </w:p>
        </w:tc>
        <w:tc>
          <w:tcPr>
            <w:tcW w:w="1427" w:type="dxa"/>
            <w:tcBorders>
              <w:top w:val="nil"/>
              <w:left w:val="nil"/>
              <w:bottom w:val="single" w:sz="4" w:space="0" w:color="auto"/>
              <w:right w:val="single" w:sz="4" w:space="0" w:color="auto"/>
            </w:tcBorders>
            <w:shd w:val="clear" w:color="auto" w:fill="auto"/>
            <w:noWrap/>
            <w:vAlign w:val="bottom"/>
            <w:hideMark/>
          </w:tcPr>
          <w:p w:rsidR="003C406D" w:rsidRPr="00A50805" w:rsidRDefault="00F612B8" w:rsidP="003B7B53">
            <w:pPr>
              <w:spacing w:after="0" w:line="240" w:lineRule="auto"/>
              <w:jc w:val="right"/>
              <w:rPr>
                <w:rFonts w:ascii="Calibri" w:eastAsia="Times New Roman" w:hAnsi="Calibri" w:cs="Times New Roman"/>
                <w:color w:val="000000"/>
                <w:lang w:eastAsia="es-MX"/>
              </w:rPr>
            </w:pPr>
            <w:r>
              <w:rPr>
                <w:rFonts w:ascii="Calibri" w:eastAsia="Times New Roman" w:hAnsi="Calibri" w:cs="Times New Roman"/>
                <w:color w:val="000000"/>
                <w:lang w:eastAsia="es-MX"/>
              </w:rPr>
              <w:t>14,500.00</w:t>
            </w:r>
            <w:r w:rsidR="003C406D">
              <w:rPr>
                <w:rFonts w:ascii="Calibri" w:eastAsia="Times New Roman" w:hAnsi="Calibri" w:cs="Times New Roman"/>
                <w:color w:val="000000"/>
                <w:lang w:eastAsia="es-MX"/>
              </w:rPr>
              <w:t xml:space="preserve">  </w:t>
            </w:r>
          </w:p>
        </w:tc>
        <w:tc>
          <w:tcPr>
            <w:tcW w:w="2569" w:type="dxa"/>
            <w:tcBorders>
              <w:top w:val="nil"/>
              <w:left w:val="nil"/>
              <w:bottom w:val="single" w:sz="4" w:space="0" w:color="auto"/>
              <w:right w:val="single" w:sz="4" w:space="0" w:color="auto"/>
            </w:tcBorders>
            <w:shd w:val="clear" w:color="auto" w:fill="auto"/>
            <w:noWrap/>
            <w:vAlign w:val="bottom"/>
            <w:hideMark/>
          </w:tcPr>
          <w:p w:rsidR="003C406D" w:rsidRDefault="003C406D" w:rsidP="006928B3">
            <w:pPr>
              <w:spacing w:after="0" w:line="240" w:lineRule="auto"/>
              <w:jc w:val="center"/>
              <w:rPr>
                <w:rFonts w:ascii="Calibri" w:eastAsia="Times New Roman" w:hAnsi="Calibri" w:cs="Times New Roman"/>
                <w:color w:val="000000"/>
                <w:lang w:eastAsia="es-MX"/>
              </w:rPr>
            </w:pPr>
            <w:r>
              <w:rPr>
                <w:rFonts w:ascii="Calibri" w:eastAsia="Times New Roman" w:hAnsi="Calibri" w:cs="Times New Roman"/>
                <w:color w:val="000000"/>
                <w:lang w:eastAsia="es-MX"/>
              </w:rPr>
              <w:t>Ingreso recaudado por presentación pastorela</w:t>
            </w:r>
          </w:p>
        </w:tc>
      </w:tr>
      <w:tr w:rsidR="003C406D"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hideMark/>
          </w:tcPr>
          <w:p w:rsidR="003C406D" w:rsidRPr="00A50805" w:rsidRDefault="003C406D" w:rsidP="006928B3">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Donativos en Especie</w:t>
            </w:r>
          </w:p>
        </w:tc>
        <w:tc>
          <w:tcPr>
            <w:tcW w:w="1427" w:type="dxa"/>
            <w:tcBorders>
              <w:top w:val="nil"/>
              <w:left w:val="nil"/>
              <w:bottom w:val="single" w:sz="4" w:space="0" w:color="auto"/>
              <w:right w:val="single" w:sz="4" w:space="0" w:color="auto"/>
            </w:tcBorders>
            <w:shd w:val="clear" w:color="auto" w:fill="auto"/>
            <w:noWrap/>
            <w:vAlign w:val="bottom"/>
            <w:hideMark/>
          </w:tcPr>
          <w:p w:rsidR="003C406D" w:rsidRPr="00A50805" w:rsidRDefault="003C406D" w:rsidP="003C406D">
            <w:pPr>
              <w:spacing w:after="0" w:line="240" w:lineRule="auto"/>
              <w:jc w:val="right"/>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 xml:space="preserve"> $    </w:t>
            </w:r>
            <w:r w:rsidR="00F612B8">
              <w:rPr>
                <w:rFonts w:ascii="Calibri" w:eastAsia="Times New Roman" w:hAnsi="Calibri" w:cs="Times New Roman"/>
                <w:color w:val="000000"/>
                <w:lang w:eastAsia="es-MX"/>
              </w:rPr>
              <w:t>356,095.04</w:t>
            </w:r>
          </w:p>
        </w:tc>
        <w:tc>
          <w:tcPr>
            <w:tcW w:w="2569" w:type="dxa"/>
            <w:tcBorders>
              <w:top w:val="nil"/>
              <w:left w:val="nil"/>
              <w:bottom w:val="single" w:sz="4" w:space="0" w:color="auto"/>
              <w:right w:val="single" w:sz="4" w:space="0" w:color="auto"/>
            </w:tcBorders>
            <w:shd w:val="clear" w:color="auto" w:fill="auto"/>
            <w:vAlign w:val="bottom"/>
            <w:hideMark/>
          </w:tcPr>
          <w:p w:rsidR="003C406D" w:rsidRPr="00A50805" w:rsidRDefault="003C406D" w:rsidP="00AD6790">
            <w:pPr>
              <w:spacing w:after="0" w:line="240" w:lineRule="auto"/>
              <w:jc w:val="both"/>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Valor de los donativo</w:t>
            </w:r>
            <w:r>
              <w:rPr>
                <w:rFonts w:ascii="Calibri" w:eastAsia="Times New Roman" w:hAnsi="Calibri" w:cs="Times New Roman"/>
                <w:color w:val="000000"/>
                <w:lang w:eastAsia="es-MX"/>
              </w:rPr>
              <w:t xml:space="preserve">s recibidos en </w:t>
            </w:r>
            <w:r w:rsidR="001F657C">
              <w:rPr>
                <w:rFonts w:ascii="Calibri" w:eastAsia="Times New Roman" w:hAnsi="Calibri" w:cs="Times New Roman"/>
                <w:color w:val="000000"/>
                <w:lang w:eastAsia="es-MX"/>
              </w:rPr>
              <w:t xml:space="preserve">especie </w:t>
            </w:r>
            <w:r w:rsidR="00AD6790">
              <w:rPr>
                <w:rFonts w:ascii="Calibri" w:eastAsia="Times New Roman" w:hAnsi="Calibri" w:cs="Times New Roman"/>
                <w:color w:val="000000"/>
                <w:lang w:eastAsia="es-MX"/>
              </w:rPr>
              <w:t>al 30 de septiembre</w:t>
            </w:r>
            <w:r w:rsidR="001F657C" w:rsidRPr="00A50805">
              <w:rPr>
                <w:rFonts w:ascii="Calibri" w:eastAsia="Times New Roman" w:hAnsi="Calibri" w:cs="Times New Roman"/>
                <w:color w:val="000000"/>
                <w:lang w:eastAsia="es-MX"/>
              </w:rPr>
              <w:t xml:space="preserve"> </w:t>
            </w:r>
            <w:r w:rsidR="001F657C">
              <w:rPr>
                <w:rFonts w:ascii="Calibri" w:eastAsia="Times New Roman" w:hAnsi="Calibri" w:cs="Times New Roman"/>
                <w:color w:val="000000"/>
                <w:lang w:eastAsia="es-MX"/>
              </w:rPr>
              <w:t>de</w:t>
            </w:r>
            <w:r w:rsidRPr="00A50805">
              <w:rPr>
                <w:rFonts w:ascii="Calibri" w:eastAsia="Times New Roman" w:hAnsi="Calibri" w:cs="Times New Roman"/>
                <w:color w:val="000000"/>
                <w:lang w:eastAsia="es-MX"/>
              </w:rPr>
              <w:t>201</w:t>
            </w:r>
            <w:r>
              <w:rPr>
                <w:rFonts w:ascii="Calibri" w:eastAsia="Times New Roman" w:hAnsi="Calibri" w:cs="Times New Roman"/>
                <w:color w:val="000000"/>
                <w:lang w:eastAsia="es-MX"/>
              </w:rPr>
              <w:t>8.</w:t>
            </w:r>
          </w:p>
        </w:tc>
      </w:tr>
      <w:tr w:rsidR="003C406D" w:rsidRPr="00A50805" w:rsidTr="00792A39">
        <w:trPr>
          <w:gridAfter w:val="2"/>
          <w:wAfter w:w="5138" w:type="dxa"/>
          <w:trHeight w:val="328"/>
        </w:trPr>
        <w:tc>
          <w:tcPr>
            <w:tcW w:w="4359" w:type="dxa"/>
            <w:tcBorders>
              <w:top w:val="nil"/>
              <w:left w:val="single" w:sz="4" w:space="0" w:color="auto"/>
              <w:bottom w:val="single" w:sz="4" w:space="0" w:color="auto"/>
              <w:right w:val="single" w:sz="4" w:space="0" w:color="auto"/>
            </w:tcBorders>
            <w:shd w:val="clear" w:color="auto" w:fill="auto"/>
            <w:noWrap/>
            <w:vAlign w:val="bottom"/>
            <w:hideMark/>
          </w:tcPr>
          <w:p w:rsidR="003C406D" w:rsidRPr="00A50805" w:rsidRDefault="003C406D" w:rsidP="00A50805">
            <w:pPr>
              <w:spacing w:after="0" w:line="240" w:lineRule="auto"/>
              <w:jc w:val="center"/>
              <w:rPr>
                <w:rFonts w:ascii="Calibri" w:eastAsia="Times New Roman" w:hAnsi="Calibri" w:cs="Times New Roman"/>
                <w:b/>
                <w:bCs/>
                <w:color w:val="000000"/>
                <w:lang w:eastAsia="es-MX"/>
              </w:rPr>
            </w:pPr>
            <w:r w:rsidRPr="00A50805">
              <w:rPr>
                <w:rFonts w:ascii="Calibri" w:eastAsia="Times New Roman" w:hAnsi="Calibri" w:cs="Times New Roman"/>
                <w:b/>
                <w:bCs/>
                <w:color w:val="000000"/>
                <w:lang w:eastAsia="es-MX"/>
              </w:rPr>
              <w:t>Total</w:t>
            </w:r>
          </w:p>
        </w:tc>
        <w:tc>
          <w:tcPr>
            <w:tcW w:w="1427" w:type="dxa"/>
            <w:tcBorders>
              <w:top w:val="nil"/>
              <w:left w:val="nil"/>
              <w:bottom w:val="single" w:sz="4" w:space="0" w:color="auto"/>
              <w:right w:val="single" w:sz="4" w:space="0" w:color="auto"/>
            </w:tcBorders>
            <w:shd w:val="clear" w:color="auto" w:fill="auto"/>
            <w:noWrap/>
            <w:vAlign w:val="bottom"/>
            <w:hideMark/>
          </w:tcPr>
          <w:p w:rsidR="003C406D" w:rsidRPr="00A50805" w:rsidRDefault="00F612B8" w:rsidP="00B253B4">
            <w:pPr>
              <w:spacing w:after="0" w:line="240" w:lineRule="auto"/>
              <w:rPr>
                <w:rFonts w:ascii="Calibri" w:eastAsia="Times New Roman" w:hAnsi="Calibri" w:cs="Times New Roman"/>
                <w:b/>
                <w:bCs/>
                <w:color w:val="000000"/>
                <w:lang w:eastAsia="es-MX"/>
              </w:rPr>
            </w:pPr>
            <w:r>
              <w:rPr>
                <w:rFonts w:ascii="Calibri" w:eastAsia="Times New Roman" w:hAnsi="Calibri" w:cs="Times New Roman"/>
                <w:b/>
                <w:bCs/>
                <w:color w:val="000000"/>
                <w:lang w:eastAsia="es-MX"/>
              </w:rPr>
              <w:t>$46’</w:t>
            </w:r>
            <w:r w:rsidR="00DD2834">
              <w:rPr>
                <w:rFonts w:ascii="Calibri" w:eastAsia="Times New Roman" w:hAnsi="Calibri" w:cs="Times New Roman"/>
                <w:b/>
                <w:bCs/>
                <w:color w:val="000000"/>
                <w:lang w:eastAsia="es-MX"/>
              </w:rPr>
              <w:t>514,008.69</w:t>
            </w:r>
          </w:p>
        </w:tc>
        <w:tc>
          <w:tcPr>
            <w:tcW w:w="2569" w:type="dxa"/>
            <w:tcBorders>
              <w:top w:val="nil"/>
              <w:left w:val="single" w:sz="4" w:space="0" w:color="auto"/>
              <w:bottom w:val="single" w:sz="4" w:space="0" w:color="auto"/>
              <w:right w:val="single" w:sz="4" w:space="0" w:color="auto"/>
            </w:tcBorders>
            <w:shd w:val="clear" w:color="auto" w:fill="auto"/>
            <w:noWrap/>
            <w:vAlign w:val="bottom"/>
            <w:hideMark/>
          </w:tcPr>
          <w:p w:rsidR="003C406D" w:rsidRPr="00A50805" w:rsidRDefault="003C406D" w:rsidP="00A50805">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 </w:t>
            </w:r>
          </w:p>
        </w:tc>
      </w:tr>
      <w:tr w:rsidR="003C406D" w:rsidRPr="00A50805" w:rsidTr="00792A39">
        <w:trPr>
          <w:gridAfter w:val="2"/>
          <w:wAfter w:w="5138" w:type="dxa"/>
          <w:trHeight w:val="328"/>
        </w:trPr>
        <w:tc>
          <w:tcPr>
            <w:tcW w:w="4359" w:type="dxa"/>
            <w:tcBorders>
              <w:top w:val="nil"/>
              <w:left w:val="nil"/>
              <w:bottom w:val="nil"/>
              <w:right w:val="nil"/>
            </w:tcBorders>
            <w:shd w:val="clear" w:color="auto" w:fill="auto"/>
            <w:noWrap/>
            <w:vAlign w:val="bottom"/>
            <w:hideMark/>
          </w:tcPr>
          <w:p w:rsidR="003C406D" w:rsidRPr="00A50805" w:rsidRDefault="003C406D" w:rsidP="00A50805">
            <w:pPr>
              <w:spacing w:after="0" w:line="240" w:lineRule="auto"/>
              <w:rPr>
                <w:rFonts w:ascii="Calibri" w:eastAsia="Times New Roman" w:hAnsi="Calibri" w:cs="Times New Roman"/>
                <w:color w:val="000000"/>
                <w:lang w:eastAsia="es-MX"/>
              </w:rPr>
            </w:pPr>
          </w:p>
        </w:tc>
        <w:tc>
          <w:tcPr>
            <w:tcW w:w="1427" w:type="dxa"/>
            <w:tcBorders>
              <w:top w:val="nil"/>
              <w:left w:val="nil"/>
              <w:bottom w:val="nil"/>
              <w:right w:val="nil"/>
            </w:tcBorders>
            <w:shd w:val="clear" w:color="auto" w:fill="auto"/>
            <w:noWrap/>
            <w:vAlign w:val="bottom"/>
            <w:hideMark/>
          </w:tcPr>
          <w:p w:rsidR="003C406D" w:rsidRPr="00A50805" w:rsidRDefault="003C406D" w:rsidP="00A50805">
            <w:pPr>
              <w:spacing w:after="0" w:line="240" w:lineRule="auto"/>
              <w:rPr>
                <w:rFonts w:ascii="Calibri" w:eastAsia="Times New Roman" w:hAnsi="Calibri" w:cs="Times New Roman"/>
                <w:color w:val="000000"/>
                <w:lang w:eastAsia="es-MX"/>
              </w:rPr>
            </w:pPr>
          </w:p>
        </w:tc>
        <w:tc>
          <w:tcPr>
            <w:tcW w:w="2569" w:type="dxa"/>
            <w:tcBorders>
              <w:top w:val="nil"/>
              <w:left w:val="nil"/>
              <w:bottom w:val="single" w:sz="4" w:space="0" w:color="auto"/>
              <w:right w:val="single" w:sz="4" w:space="0" w:color="auto"/>
            </w:tcBorders>
            <w:shd w:val="clear" w:color="auto" w:fill="auto"/>
            <w:vAlign w:val="bottom"/>
            <w:hideMark/>
          </w:tcPr>
          <w:p w:rsidR="003C406D" w:rsidRDefault="003C406D" w:rsidP="00A50805">
            <w:pPr>
              <w:spacing w:after="0" w:line="240" w:lineRule="auto"/>
              <w:rPr>
                <w:rFonts w:ascii="Calibri" w:eastAsia="Times New Roman" w:hAnsi="Calibri" w:cs="Times New Roman"/>
                <w:color w:val="000000"/>
                <w:lang w:eastAsia="es-MX"/>
              </w:rPr>
            </w:pPr>
            <w:r w:rsidRPr="00A50805">
              <w:rPr>
                <w:rFonts w:ascii="Calibri" w:eastAsia="Times New Roman" w:hAnsi="Calibri" w:cs="Times New Roman"/>
                <w:color w:val="000000"/>
                <w:lang w:eastAsia="es-MX"/>
              </w:rPr>
              <w:t> </w:t>
            </w:r>
          </w:p>
          <w:p w:rsidR="003C406D" w:rsidRPr="00A50805" w:rsidRDefault="003C406D" w:rsidP="00A50805">
            <w:pPr>
              <w:spacing w:after="0" w:line="240" w:lineRule="auto"/>
              <w:rPr>
                <w:rFonts w:ascii="Calibri" w:eastAsia="Times New Roman" w:hAnsi="Calibri" w:cs="Times New Roman"/>
                <w:color w:val="000000"/>
                <w:lang w:eastAsia="es-MX"/>
              </w:rPr>
            </w:pPr>
          </w:p>
        </w:tc>
      </w:tr>
      <w:tr w:rsidR="003C406D" w:rsidRPr="00A50805" w:rsidTr="00792A39">
        <w:trPr>
          <w:gridAfter w:val="2"/>
          <w:wAfter w:w="5138" w:type="dxa"/>
          <w:trHeight w:val="655"/>
        </w:trPr>
        <w:tc>
          <w:tcPr>
            <w:tcW w:w="43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C406D" w:rsidRPr="00AF1DC2" w:rsidRDefault="003C406D" w:rsidP="00AF1DC2">
            <w:pPr>
              <w:spacing w:after="0" w:line="240" w:lineRule="auto"/>
              <w:jc w:val="center"/>
              <w:rPr>
                <w:rFonts w:ascii="Calibri" w:eastAsia="Times New Roman" w:hAnsi="Calibri" w:cs="Times New Roman"/>
                <w:b/>
                <w:bCs/>
                <w:color w:val="000000"/>
                <w:lang w:eastAsia="es-MX"/>
              </w:rPr>
            </w:pPr>
            <w:r w:rsidRPr="00AF1DC2">
              <w:rPr>
                <w:rFonts w:ascii="Calibri" w:eastAsia="Times New Roman" w:hAnsi="Calibri" w:cs="Times New Roman"/>
                <w:b/>
                <w:bCs/>
                <w:color w:val="000000"/>
                <w:lang w:eastAsia="es-MX"/>
              </w:rPr>
              <w:t>Total Ingresos Presupuestarios</w:t>
            </w:r>
          </w:p>
        </w:tc>
        <w:tc>
          <w:tcPr>
            <w:tcW w:w="1427" w:type="dxa"/>
            <w:tcBorders>
              <w:top w:val="single" w:sz="4" w:space="0" w:color="auto"/>
              <w:left w:val="nil"/>
              <w:bottom w:val="single" w:sz="4" w:space="0" w:color="auto"/>
              <w:right w:val="single" w:sz="4" w:space="0" w:color="auto"/>
            </w:tcBorders>
            <w:shd w:val="clear" w:color="auto" w:fill="auto"/>
            <w:noWrap/>
            <w:vAlign w:val="bottom"/>
            <w:hideMark/>
          </w:tcPr>
          <w:p w:rsidR="003C406D" w:rsidRPr="00A50805" w:rsidRDefault="00D335E5" w:rsidP="00317A39">
            <w:pPr>
              <w:spacing w:after="0" w:line="240" w:lineRule="auto"/>
              <w:jc w:val="center"/>
              <w:rPr>
                <w:rFonts w:ascii="Calibri" w:eastAsia="Times New Roman" w:hAnsi="Calibri" w:cs="Times New Roman"/>
                <w:b/>
                <w:bCs/>
                <w:color w:val="000000"/>
                <w:lang w:eastAsia="es-MX"/>
              </w:rPr>
            </w:pPr>
            <w:r>
              <w:rPr>
                <w:rFonts w:ascii="Calibri" w:eastAsia="Times New Roman" w:hAnsi="Calibri" w:cs="Times New Roman"/>
                <w:b/>
                <w:bCs/>
                <w:color w:val="000000"/>
                <w:lang w:eastAsia="es-MX"/>
              </w:rPr>
              <w:t xml:space="preserve"> $86’302,786.15</w:t>
            </w:r>
          </w:p>
        </w:tc>
        <w:tc>
          <w:tcPr>
            <w:tcW w:w="2569" w:type="dxa"/>
            <w:tcBorders>
              <w:top w:val="nil"/>
              <w:left w:val="nil"/>
              <w:bottom w:val="single" w:sz="4" w:space="0" w:color="auto"/>
              <w:right w:val="single" w:sz="4" w:space="0" w:color="auto"/>
            </w:tcBorders>
            <w:shd w:val="clear" w:color="auto" w:fill="auto"/>
            <w:noWrap/>
            <w:vAlign w:val="bottom"/>
          </w:tcPr>
          <w:p w:rsidR="003C406D" w:rsidRPr="00A50805" w:rsidRDefault="003C406D" w:rsidP="00A50805">
            <w:pPr>
              <w:spacing w:after="0" w:line="240" w:lineRule="auto"/>
              <w:jc w:val="center"/>
              <w:rPr>
                <w:rFonts w:ascii="Calibri" w:eastAsia="Times New Roman" w:hAnsi="Calibri" w:cs="Times New Roman"/>
                <w:color w:val="000000"/>
                <w:lang w:eastAsia="es-MX"/>
              </w:rPr>
            </w:pPr>
          </w:p>
        </w:tc>
      </w:tr>
    </w:tbl>
    <w:p w:rsidR="00A50805" w:rsidRDefault="00A50805" w:rsidP="00805C06">
      <w:pPr>
        <w:spacing w:after="0" w:line="240" w:lineRule="auto"/>
      </w:pPr>
    </w:p>
    <w:p w:rsidR="00425397" w:rsidRDefault="00425397" w:rsidP="006A4DC6">
      <w:pPr>
        <w:spacing w:after="0" w:line="240" w:lineRule="auto"/>
        <w:rPr>
          <w:rFonts w:ascii="Calibri" w:eastAsia="Times New Roman" w:hAnsi="Calibri" w:cs="Times New Roman"/>
          <w:b/>
          <w:color w:val="000000"/>
          <w:lang w:eastAsia="es-MX"/>
        </w:rPr>
      </w:pPr>
    </w:p>
    <w:p w:rsidR="00425397" w:rsidRDefault="00425397" w:rsidP="006A4DC6">
      <w:pPr>
        <w:spacing w:after="0" w:line="240" w:lineRule="auto"/>
        <w:rPr>
          <w:rFonts w:ascii="Calibri" w:eastAsia="Times New Roman" w:hAnsi="Calibri" w:cs="Times New Roman"/>
          <w:b/>
          <w:color w:val="000000"/>
          <w:lang w:eastAsia="es-MX"/>
        </w:rPr>
      </w:pPr>
    </w:p>
    <w:p w:rsidR="00425397" w:rsidRDefault="00425397" w:rsidP="006A4DC6">
      <w:pPr>
        <w:spacing w:after="0" w:line="240" w:lineRule="auto"/>
        <w:rPr>
          <w:rFonts w:ascii="Calibri" w:eastAsia="Times New Roman" w:hAnsi="Calibri" w:cs="Times New Roman"/>
          <w:b/>
          <w:color w:val="000000"/>
          <w:lang w:eastAsia="es-MX"/>
        </w:rPr>
      </w:pPr>
    </w:p>
    <w:p w:rsidR="00C40C1C" w:rsidRDefault="00C40C1C" w:rsidP="006A4DC6">
      <w:pPr>
        <w:spacing w:after="0" w:line="240" w:lineRule="auto"/>
        <w:rPr>
          <w:rFonts w:ascii="Calibri" w:eastAsia="Times New Roman" w:hAnsi="Calibri" w:cs="Times New Roman"/>
          <w:b/>
          <w:color w:val="000000"/>
          <w:lang w:eastAsia="es-MX"/>
        </w:rPr>
      </w:pPr>
    </w:p>
    <w:p w:rsidR="00425397" w:rsidRDefault="00425397" w:rsidP="006A4DC6">
      <w:pPr>
        <w:spacing w:after="0" w:line="240" w:lineRule="auto"/>
        <w:rPr>
          <w:rFonts w:ascii="Calibri" w:eastAsia="Times New Roman" w:hAnsi="Calibri" w:cs="Times New Roman"/>
          <w:b/>
          <w:color w:val="000000"/>
          <w:lang w:eastAsia="es-MX"/>
        </w:rPr>
      </w:pPr>
    </w:p>
    <w:p w:rsidR="00425397" w:rsidRDefault="00425397" w:rsidP="006A4DC6">
      <w:pPr>
        <w:spacing w:after="0" w:line="240" w:lineRule="auto"/>
        <w:rPr>
          <w:rFonts w:ascii="Calibri" w:eastAsia="Times New Roman" w:hAnsi="Calibri" w:cs="Times New Roman"/>
          <w:b/>
          <w:color w:val="000000"/>
          <w:lang w:eastAsia="es-MX"/>
        </w:rPr>
      </w:pPr>
    </w:p>
    <w:p w:rsidR="00425397" w:rsidRDefault="00425397" w:rsidP="006A4DC6">
      <w:pPr>
        <w:spacing w:after="0" w:line="240" w:lineRule="auto"/>
        <w:rPr>
          <w:rFonts w:ascii="Calibri" w:eastAsia="Times New Roman" w:hAnsi="Calibri" w:cs="Times New Roman"/>
          <w:b/>
          <w:color w:val="000000"/>
          <w:lang w:eastAsia="es-MX"/>
        </w:rPr>
      </w:pPr>
    </w:p>
    <w:p w:rsidR="00425397" w:rsidRDefault="00425397" w:rsidP="006A4DC6">
      <w:pPr>
        <w:spacing w:after="0" w:line="240" w:lineRule="auto"/>
        <w:rPr>
          <w:rFonts w:ascii="Calibri" w:eastAsia="Times New Roman" w:hAnsi="Calibri" w:cs="Times New Roman"/>
          <w:b/>
          <w:color w:val="000000"/>
          <w:lang w:eastAsia="es-MX"/>
        </w:rPr>
      </w:pPr>
    </w:p>
    <w:p w:rsidR="006A4DC6" w:rsidRDefault="006A4DC6" w:rsidP="006A4DC6">
      <w:pPr>
        <w:spacing w:after="0" w:line="240" w:lineRule="auto"/>
        <w:rPr>
          <w:rFonts w:ascii="Calibri" w:eastAsia="Times New Roman" w:hAnsi="Calibri" w:cs="Times New Roman"/>
          <w:b/>
          <w:color w:val="000000"/>
          <w:lang w:eastAsia="es-MX"/>
        </w:rPr>
      </w:pPr>
      <w:r w:rsidRPr="006A4DC6">
        <w:rPr>
          <w:rFonts w:ascii="Calibri" w:eastAsia="Times New Roman" w:hAnsi="Calibri" w:cs="Times New Roman"/>
          <w:b/>
          <w:color w:val="000000"/>
          <w:lang w:eastAsia="es-MX"/>
        </w:rPr>
        <w:lastRenderedPageBreak/>
        <w:t>b) Gastos y Otras Perdidas</w:t>
      </w:r>
    </w:p>
    <w:p w:rsidR="00425397" w:rsidRDefault="00425397" w:rsidP="006A4DC6">
      <w:pPr>
        <w:spacing w:after="0" w:line="240" w:lineRule="auto"/>
        <w:rPr>
          <w:rFonts w:ascii="Calibri" w:eastAsia="Times New Roman" w:hAnsi="Calibri" w:cs="Times New Roman"/>
          <w:b/>
          <w:color w:val="000000"/>
          <w:lang w:eastAsia="es-MX"/>
        </w:rPr>
      </w:pPr>
    </w:p>
    <w:tbl>
      <w:tblPr>
        <w:tblW w:w="5440" w:type="dxa"/>
        <w:tblInd w:w="-10" w:type="dxa"/>
        <w:tblCellMar>
          <w:left w:w="70" w:type="dxa"/>
          <w:right w:w="70" w:type="dxa"/>
        </w:tblCellMar>
        <w:tblLook w:val="04A0" w:firstRow="1" w:lastRow="0" w:firstColumn="1" w:lastColumn="0" w:noHBand="0" w:noVBand="1"/>
      </w:tblPr>
      <w:tblGrid>
        <w:gridCol w:w="4120"/>
        <w:gridCol w:w="1320"/>
      </w:tblGrid>
      <w:tr w:rsidR="00805072" w:rsidRPr="00805072" w:rsidTr="00C40C1C">
        <w:trPr>
          <w:trHeight w:val="315"/>
        </w:trPr>
        <w:tc>
          <w:tcPr>
            <w:tcW w:w="4120" w:type="dxa"/>
            <w:tcBorders>
              <w:top w:val="single" w:sz="8" w:space="0" w:color="auto"/>
              <w:left w:val="single" w:sz="8" w:space="0" w:color="auto"/>
              <w:bottom w:val="single" w:sz="8" w:space="0" w:color="auto"/>
              <w:right w:val="single" w:sz="8" w:space="0" w:color="auto"/>
            </w:tcBorders>
            <w:shd w:val="clear" w:color="000000" w:fill="C0C0C0"/>
            <w:vAlign w:val="center"/>
            <w:hideMark/>
          </w:tcPr>
          <w:p w:rsidR="00805072" w:rsidRPr="00805072" w:rsidRDefault="00805072" w:rsidP="00805072">
            <w:pPr>
              <w:spacing w:after="0" w:line="240" w:lineRule="auto"/>
              <w:jc w:val="center"/>
              <w:rPr>
                <w:rFonts w:ascii="Calibri" w:eastAsia="Times New Roman" w:hAnsi="Calibri" w:cs="Calibri"/>
                <w:b/>
                <w:bCs/>
                <w:color w:val="000000"/>
                <w:lang w:eastAsia="es-MX"/>
              </w:rPr>
            </w:pPr>
            <w:r w:rsidRPr="00805072">
              <w:rPr>
                <w:rFonts w:ascii="Calibri" w:eastAsia="Times New Roman" w:hAnsi="Calibri" w:cs="Calibri"/>
                <w:b/>
                <w:bCs/>
                <w:color w:val="000000"/>
                <w:lang w:eastAsia="es-MX"/>
              </w:rPr>
              <w:t>Servicios Personales</w:t>
            </w:r>
          </w:p>
        </w:tc>
        <w:tc>
          <w:tcPr>
            <w:tcW w:w="1320" w:type="dxa"/>
            <w:tcBorders>
              <w:top w:val="single" w:sz="8" w:space="0" w:color="auto"/>
              <w:left w:val="nil"/>
              <w:bottom w:val="single" w:sz="8" w:space="0" w:color="auto"/>
              <w:right w:val="single" w:sz="8" w:space="0" w:color="auto"/>
            </w:tcBorders>
            <w:shd w:val="clear" w:color="000000" w:fill="C0C0C0"/>
            <w:vAlign w:val="center"/>
            <w:hideMark/>
          </w:tcPr>
          <w:p w:rsidR="00805072" w:rsidRPr="00805072" w:rsidRDefault="00805072" w:rsidP="00805072">
            <w:pPr>
              <w:spacing w:after="0" w:line="240" w:lineRule="auto"/>
              <w:jc w:val="center"/>
              <w:rPr>
                <w:rFonts w:ascii="Calibri" w:eastAsia="Times New Roman" w:hAnsi="Calibri" w:cs="Calibri"/>
                <w:b/>
                <w:bCs/>
                <w:color w:val="000000"/>
                <w:lang w:eastAsia="es-MX"/>
              </w:rPr>
            </w:pPr>
            <w:r w:rsidRPr="00805072">
              <w:rPr>
                <w:rFonts w:ascii="Calibri" w:eastAsia="Times New Roman" w:hAnsi="Calibri" w:cs="Calibri"/>
                <w:b/>
                <w:bCs/>
                <w:color w:val="000000"/>
                <w:lang w:eastAsia="es-MX"/>
              </w:rPr>
              <w:t> </w:t>
            </w:r>
          </w:p>
        </w:tc>
      </w:tr>
      <w:tr w:rsidR="00805072" w:rsidRPr="00805072" w:rsidTr="00C40C1C">
        <w:trPr>
          <w:trHeight w:val="683"/>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Remuneraciones al Personal de Carácter Permanente</w:t>
            </w:r>
          </w:p>
        </w:tc>
        <w:tc>
          <w:tcPr>
            <w:tcW w:w="1320" w:type="dxa"/>
            <w:tcBorders>
              <w:top w:val="nil"/>
              <w:left w:val="nil"/>
              <w:bottom w:val="single" w:sz="8" w:space="0" w:color="auto"/>
              <w:right w:val="single" w:sz="8" w:space="0" w:color="auto"/>
            </w:tcBorders>
            <w:shd w:val="clear" w:color="auto" w:fill="auto"/>
            <w:vAlign w:val="center"/>
            <w:hideMark/>
          </w:tcPr>
          <w:p w:rsidR="002D38C2" w:rsidRPr="00805072" w:rsidRDefault="002D38C2" w:rsidP="00805072">
            <w:pPr>
              <w:spacing w:after="0" w:line="240" w:lineRule="auto"/>
              <w:jc w:val="right"/>
              <w:rPr>
                <w:rFonts w:ascii="Arial" w:eastAsia="Times New Roman" w:hAnsi="Arial" w:cs="Arial"/>
                <w:color w:val="000000"/>
                <w:sz w:val="18"/>
                <w:szCs w:val="18"/>
                <w:lang w:eastAsia="es-MX"/>
              </w:rPr>
            </w:pPr>
          </w:p>
          <w:p w:rsidR="00D645BB" w:rsidRPr="00D645BB" w:rsidRDefault="00D645BB" w:rsidP="00D645BB">
            <w:pPr>
              <w:jc w:val="right"/>
              <w:rPr>
                <w:rFonts w:ascii="Arial" w:hAnsi="Arial" w:cs="Arial"/>
                <w:color w:val="000000"/>
                <w:sz w:val="18"/>
                <w:szCs w:val="18"/>
              </w:rPr>
            </w:pPr>
            <w:r w:rsidRPr="00D645BB">
              <w:rPr>
                <w:rFonts w:ascii="Arial" w:hAnsi="Arial" w:cs="Arial"/>
                <w:color w:val="000000"/>
                <w:sz w:val="18"/>
                <w:szCs w:val="18"/>
              </w:rPr>
              <w:t>22,071,417</w:t>
            </w:r>
          </w:p>
          <w:p w:rsidR="002D38C2" w:rsidRPr="002D38C2" w:rsidRDefault="002D38C2" w:rsidP="002D38C2">
            <w:pPr>
              <w:jc w:val="right"/>
              <w:rPr>
                <w:rFonts w:ascii="Arial" w:hAnsi="Arial" w:cs="Arial"/>
                <w:sz w:val="18"/>
                <w:szCs w:val="18"/>
              </w:rPr>
            </w:pPr>
          </w:p>
          <w:p w:rsidR="00805072" w:rsidRPr="00805072" w:rsidRDefault="00805072" w:rsidP="00805072">
            <w:pPr>
              <w:spacing w:after="0" w:line="240" w:lineRule="auto"/>
              <w:jc w:val="right"/>
              <w:rPr>
                <w:rFonts w:ascii="Arial" w:eastAsia="Times New Roman" w:hAnsi="Arial" w:cs="Arial"/>
                <w:color w:val="000000"/>
                <w:sz w:val="18"/>
                <w:szCs w:val="18"/>
                <w:lang w:eastAsia="es-MX"/>
              </w:rPr>
            </w:pPr>
          </w:p>
        </w:tc>
      </w:tr>
      <w:tr w:rsidR="00805072" w:rsidRPr="00805072" w:rsidTr="00C40C1C">
        <w:trPr>
          <w:trHeight w:val="771"/>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Remuneraciones al Personal de Carácter Transitorio</w:t>
            </w:r>
          </w:p>
        </w:tc>
        <w:tc>
          <w:tcPr>
            <w:tcW w:w="1320" w:type="dxa"/>
            <w:tcBorders>
              <w:top w:val="nil"/>
              <w:left w:val="nil"/>
              <w:bottom w:val="single" w:sz="8" w:space="0" w:color="auto"/>
              <w:right w:val="single" w:sz="8" w:space="0" w:color="auto"/>
            </w:tcBorders>
            <w:shd w:val="clear" w:color="auto" w:fill="auto"/>
            <w:vAlign w:val="center"/>
          </w:tcPr>
          <w:p w:rsidR="00D645BB" w:rsidRPr="00D645BB" w:rsidRDefault="00D645BB" w:rsidP="00D645BB">
            <w:pPr>
              <w:jc w:val="right"/>
              <w:rPr>
                <w:rFonts w:ascii="Arial" w:hAnsi="Arial" w:cs="Arial"/>
                <w:color w:val="000000"/>
                <w:sz w:val="18"/>
                <w:szCs w:val="18"/>
              </w:rPr>
            </w:pPr>
            <w:r w:rsidRPr="00D645BB">
              <w:rPr>
                <w:rFonts w:ascii="Arial" w:hAnsi="Arial" w:cs="Arial"/>
                <w:color w:val="000000"/>
                <w:sz w:val="18"/>
                <w:szCs w:val="18"/>
              </w:rPr>
              <w:t>825,000</w:t>
            </w:r>
          </w:p>
          <w:p w:rsidR="002D38C2" w:rsidRPr="002D38C2" w:rsidRDefault="002D38C2" w:rsidP="002D38C2">
            <w:pPr>
              <w:jc w:val="right"/>
              <w:rPr>
                <w:rFonts w:ascii="Arial" w:hAnsi="Arial" w:cs="Arial"/>
                <w:color w:val="000000"/>
                <w:sz w:val="18"/>
                <w:szCs w:val="18"/>
              </w:rPr>
            </w:pPr>
          </w:p>
          <w:p w:rsidR="00805072" w:rsidRPr="00805072" w:rsidRDefault="00805072" w:rsidP="00805072">
            <w:pPr>
              <w:spacing w:after="0" w:line="240" w:lineRule="auto"/>
              <w:jc w:val="right"/>
              <w:rPr>
                <w:rFonts w:ascii="Arial" w:eastAsia="Times New Roman" w:hAnsi="Arial" w:cs="Arial"/>
                <w:color w:val="000000"/>
                <w:sz w:val="18"/>
                <w:szCs w:val="18"/>
                <w:lang w:eastAsia="es-MX"/>
              </w:rPr>
            </w:pPr>
          </w:p>
        </w:tc>
      </w:tr>
      <w:tr w:rsidR="00805072" w:rsidRPr="00805072" w:rsidTr="00C40C1C">
        <w:trPr>
          <w:trHeight w:val="46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Remuneraciones Adicionales y Especiales</w:t>
            </w:r>
          </w:p>
        </w:tc>
        <w:tc>
          <w:tcPr>
            <w:tcW w:w="1320" w:type="dxa"/>
            <w:tcBorders>
              <w:top w:val="nil"/>
              <w:left w:val="nil"/>
              <w:bottom w:val="single" w:sz="8" w:space="0" w:color="auto"/>
              <w:right w:val="single" w:sz="8" w:space="0" w:color="auto"/>
            </w:tcBorders>
            <w:shd w:val="clear" w:color="auto" w:fill="auto"/>
            <w:vAlign w:val="center"/>
            <w:hideMark/>
          </w:tcPr>
          <w:p w:rsidR="00D645BB" w:rsidRPr="00D645BB" w:rsidRDefault="00D645BB" w:rsidP="00D645BB">
            <w:pPr>
              <w:jc w:val="right"/>
              <w:rPr>
                <w:rFonts w:ascii="Arial" w:hAnsi="Arial" w:cs="Arial"/>
                <w:color w:val="000000"/>
                <w:sz w:val="18"/>
                <w:szCs w:val="18"/>
              </w:rPr>
            </w:pPr>
            <w:r w:rsidRPr="00D645BB">
              <w:rPr>
                <w:rFonts w:ascii="Arial" w:hAnsi="Arial" w:cs="Arial"/>
                <w:color w:val="000000"/>
                <w:sz w:val="18"/>
                <w:szCs w:val="18"/>
              </w:rPr>
              <w:t>4,335,135</w:t>
            </w:r>
          </w:p>
          <w:p w:rsidR="00805072" w:rsidRPr="00805072" w:rsidRDefault="00805072" w:rsidP="00805072">
            <w:pPr>
              <w:spacing w:after="0" w:line="240" w:lineRule="auto"/>
              <w:jc w:val="right"/>
              <w:rPr>
                <w:rFonts w:ascii="Arial" w:eastAsia="Times New Roman" w:hAnsi="Arial" w:cs="Arial"/>
                <w:color w:val="000000"/>
                <w:sz w:val="16"/>
                <w:szCs w:val="16"/>
                <w:lang w:eastAsia="es-MX"/>
              </w:rPr>
            </w:pP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Seguridad Social</w:t>
            </w:r>
          </w:p>
        </w:tc>
        <w:tc>
          <w:tcPr>
            <w:tcW w:w="1320" w:type="dxa"/>
            <w:tcBorders>
              <w:top w:val="nil"/>
              <w:left w:val="nil"/>
              <w:bottom w:val="single" w:sz="8" w:space="0" w:color="auto"/>
              <w:right w:val="single" w:sz="8" w:space="0" w:color="auto"/>
            </w:tcBorders>
            <w:shd w:val="clear" w:color="auto" w:fill="auto"/>
            <w:vAlign w:val="center"/>
            <w:hideMark/>
          </w:tcPr>
          <w:p w:rsidR="002D38C2" w:rsidRPr="002D38C2" w:rsidRDefault="002D38C2" w:rsidP="002D38C2">
            <w:pPr>
              <w:rPr>
                <w:rFonts w:ascii="Arial" w:hAnsi="Arial" w:cs="Arial"/>
                <w:sz w:val="18"/>
                <w:szCs w:val="18"/>
              </w:rPr>
            </w:pPr>
            <w:r>
              <w:rPr>
                <w:rFonts w:ascii="Arial" w:hAnsi="Arial" w:cs="Arial"/>
                <w:sz w:val="18"/>
                <w:szCs w:val="18"/>
              </w:rPr>
              <w:t xml:space="preserve">   </w:t>
            </w:r>
            <w:r w:rsidR="00612B5F">
              <w:rPr>
                <w:rFonts w:ascii="Arial" w:hAnsi="Arial" w:cs="Arial"/>
                <w:sz w:val="18"/>
                <w:szCs w:val="18"/>
              </w:rPr>
              <w:t xml:space="preserve">  </w:t>
            </w:r>
            <w:r>
              <w:rPr>
                <w:rFonts w:ascii="Arial" w:hAnsi="Arial" w:cs="Arial"/>
                <w:sz w:val="18"/>
                <w:szCs w:val="18"/>
              </w:rPr>
              <w:t xml:space="preserve">  </w:t>
            </w:r>
            <w:r w:rsidRPr="002D38C2">
              <w:rPr>
                <w:rFonts w:ascii="Arial" w:hAnsi="Arial" w:cs="Arial"/>
                <w:sz w:val="18"/>
                <w:szCs w:val="18"/>
              </w:rPr>
              <w:t>1,485,240</w:t>
            </w:r>
          </w:p>
          <w:p w:rsidR="00805072" w:rsidRPr="00805072" w:rsidRDefault="00805072" w:rsidP="002D38C2">
            <w:pPr>
              <w:spacing w:after="0" w:line="240" w:lineRule="auto"/>
              <w:rPr>
                <w:rFonts w:ascii="Arial" w:eastAsia="Times New Roman" w:hAnsi="Arial" w:cs="Arial"/>
                <w:color w:val="000000"/>
                <w:sz w:val="18"/>
                <w:szCs w:val="18"/>
                <w:lang w:eastAsia="es-MX"/>
              </w:rPr>
            </w:pP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 </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right"/>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 </w:t>
            </w: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Otras Prestaciones Sociales y Económicas</w:t>
            </w:r>
          </w:p>
        </w:tc>
        <w:tc>
          <w:tcPr>
            <w:tcW w:w="1320" w:type="dxa"/>
            <w:tcBorders>
              <w:top w:val="nil"/>
              <w:left w:val="nil"/>
              <w:bottom w:val="single" w:sz="8" w:space="0" w:color="auto"/>
              <w:right w:val="single" w:sz="8" w:space="0" w:color="auto"/>
            </w:tcBorders>
            <w:shd w:val="clear" w:color="auto" w:fill="auto"/>
            <w:vAlign w:val="center"/>
            <w:hideMark/>
          </w:tcPr>
          <w:p w:rsidR="00D645BB" w:rsidRPr="00D645BB" w:rsidRDefault="00D645BB" w:rsidP="00D645BB">
            <w:pPr>
              <w:jc w:val="right"/>
              <w:rPr>
                <w:rFonts w:ascii="Arial" w:hAnsi="Arial" w:cs="Arial"/>
                <w:color w:val="000000"/>
                <w:sz w:val="18"/>
                <w:szCs w:val="18"/>
              </w:rPr>
            </w:pPr>
            <w:r w:rsidRPr="00D645BB">
              <w:rPr>
                <w:rFonts w:ascii="Arial" w:hAnsi="Arial" w:cs="Arial"/>
                <w:color w:val="000000"/>
                <w:sz w:val="18"/>
                <w:szCs w:val="18"/>
              </w:rPr>
              <w:t>907,650</w:t>
            </w:r>
          </w:p>
          <w:p w:rsidR="00805072" w:rsidRPr="00805072" w:rsidRDefault="00805072" w:rsidP="00805072">
            <w:pPr>
              <w:spacing w:after="0" w:line="240" w:lineRule="auto"/>
              <w:jc w:val="right"/>
              <w:rPr>
                <w:rFonts w:ascii="Arial" w:eastAsia="Times New Roman" w:hAnsi="Arial" w:cs="Arial"/>
                <w:color w:val="000000"/>
                <w:sz w:val="18"/>
                <w:szCs w:val="18"/>
                <w:lang w:eastAsia="es-MX"/>
              </w:rPr>
            </w:pP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Previsiones</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right"/>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0</w:t>
            </w: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Pago de Estímulos a Servidores Públicos</w:t>
            </w:r>
          </w:p>
        </w:tc>
        <w:tc>
          <w:tcPr>
            <w:tcW w:w="1320" w:type="dxa"/>
            <w:tcBorders>
              <w:top w:val="nil"/>
              <w:left w:val="nil"/>
              <w:bottom w:val="single" w:sz="8" w:space="0" w:color="auto"/>
              <w:right w:val="single" w:sz="8" w:space="0" w:color="auto"/>
            </w:tcBorders>
            <w:shd w:val="clear" w:color="auto" w:fill="auto"/>
            <w:vAlign w:val="center"/>
            <w:hideMark/>
          </w:tcPr>
          <w:p w:rsidR="00D645BB" w:rsidRPr="00D645BB" w:rsidRDefault="00D645BB" w:rsidP="00D645BB">
            <w:pPr>
              <w:jc w:val="right"/>
              <w:rPr>
                <w:rFonts w:ascii="Arial" w:hAnsi="Arial" w:cs="Arial"/>
                <w:sz w:val="18"/>
                <w:szCs w:val="18"/>
              </w:rPr>
            </w:pPr>
            <w:r w:rsidRPr="00D645BB">
              <w:rPr>
                <w:rFonts w:ascii="Arial" w:hAnsi="Arial" w:cs="Arial"/>
                <w:sz w:val="18"/>
                <w:szCs w:val="18"/>
              </w:rPr>
              <w:t>1,123,972</w:t>
            </w:r>
          </w:p>
          <w:p w:rsidR="00805072" w:rsidRPr="00805072" w:rsidRDefault="00805072" w:rsidP="00805072">
            <w:pPr>
              <w:spacing w:after="0" w:line="240" w:lineRule="auto"/>
              <w:jc w:val="right"/>
              <w:rPr>
                <w:rFonts w:ascii="Arial" w:eastAsia="Times New Roman" w:hAnsi="Arial" w:cs="Arial"/>
                <w:color w:val="000000"/>
                <w:sz w:val="18"/>
                <w:szCs w:val="18"/>
                <w:lang w:eastAsia="es-MX"/>
              </w:rPr>
            </w:pP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center"/>
              <w:rPr>
                <w:rFonts w:ascii="Arial" w:eastAsia="Times New Roman" w:hAnsi="Arial" w:cs="Arial"/>
                <w:b/>
                <w:bCs/>
                <w:color w:val="000000"/>
                <w:sz w:val="18"/>
                <w:szCs w:val="18"/>
                <w:lang w:eastAsia="es-MX"/>
              </w:rPr>
            </w:pPr>
            <w:r w:rsidRPr="00805072">
              <w:rPr>
                <w:rFonts w:ascii="Arial" w:eastAsia="Times New Roman" w:hAnsi="Arial" w:cs="Arial"/>
                <w:b/>
                <w:bCs/>
                <w:color w:val="000000"/>
                <w:sz w:val="18"/>
                <w:szCs w:val="18"/>
                <w:lang w:eastAsia="es-MX"/>
              </w:rPr>
              <w:t>TOTAL</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right"/>
              <w:rPr>
                <w:rFonts w:ascii="Calibri" w:eastAsia="Times New Roman" w:hAnsi="Calibri" w:cs="Calibri"/>
                <w:b/>
                <w:bCs/>
                <w:color w:val="000000"/>
                <w:lang w:eastAsia="es-MX"/>
              </w:rPr>
            </w:pPr>
            <w:r w:rsidRPr="00805072">
              <w:rPr>
                <w:rFonts w:ascii="Calibri" w:eastAsia="Times New Roman" w:hAnsi="Calibri" w:cs="Calibri"/>
                <w:b/>
                <w:bCs/>
                <w:color w:val="000000"/>
                <w:lang w:eastAsia="es-MX"/>
              </w:rPr>
              <w:t xml:space="preserve"> </w:t>
            </w:r>
            <w:r w:rsidR="00D645BB">
              <w:rPr>
                <w:rFonts w:ascii="Calibri" w:eastAsia="Times New Roman" w:hAnsi="Calibri" w:cs="Calibri"/>
                <w:b/>
                <w:bCs/>
                <w:color w:val="000000"/>
                <w:lang w:eastAsia="es-MX"/>
              </w:rPr>
              <w:t>$</w:t>
            </w:r>
            <w:r w:rsidR="00612B5F">
              <w:rPr>
                <w:rFonts w:ascii="Calibri" w:eastAsia="Times New Roman" w:hAnsi="Calibri" w:cs="Calibri"/>
                <w:b/>
                <w:bCs/>
                <w:color w:val="000000"/>
                <w:lang w:eastAsia="es-MX"/>
              </w:rPr>
              <w:t>30’748,414</w:t>
            </w:r>
          </w:p>
        </w:tc>
      </w:tr>
      <w:tr w:rsidR="00805072" w:rsidRPr="00805072" w:rsidTr="00C40C1C">
        <w:trPr>
          <w:trHeight w:val="300"/>
        </w:trPr>
        <w:tc>
          <w:tcPr>
            <w:tcW w:w="4120" w:type="dxa"/>
            <w:vMerge w:val="restart"/>
            <w:tcBorders>
              <w:top w:val="nil"/>
              <w:left w:val="nil"/>
              <w:bottom w:val="single" w:sz="8" w:space="0" w:color="000000"/>
              <w:right w:val="nil"/>
            </w:tcBorders>
            <w:shd w:val="clear" w:color="auto" w:fill="auto"/>
            <w:vAlign w:val="center"/>
            <w:hideMark/>
          </w:tcPr>
          <w:p w:rsidR="00805072" w:rsidRPr="00805072" w:rsidRDefault="00805072" w:rsidP="00805072">
            <w:pPr>
              <w:spacing w:after="0" w:line="240" w:lineRule="auto"/>
              <w:jc w:val="right"/>
              <w:rPr>
                <w:rFonts w:ascii="Calibri" w:eastAsia="Times New Roman" w:hAnsi="Calibri" w:cs="Calibri"/>
                <w:color w:val="000000"/>
                <w:lang w:eastAsia="es-MX"/>
              </w:rPr>
            </w:pPr>
            <w:r w:rsidRPr="00805072">
              <w:rPr>
                <w:rFonts w:ascii="Calibri" w:eastAsia="Times New Roman" w:hAnsi="Calibri" w:cs="Calibri"/>
                <w:color w:val="000000"/>
                <w:lang w:eastAsia="es-MX"/>
              </w:rPr>
              <w:t> </w:t>
            </w:r>
          </w:p>
        </w:tc>
        <w:tc>
          <w:tcPr>
            <w:tcW w:w="1320" w:type="dxa"/>
            <w:vMerge w:val="restart"/>
            <w:tcBorders>
              <w:top w:val="nil"/>
              <w:left w:val="nil"/>
              <w:bottom w:val="single" w:sz="8" w:space="0" w:color="000000"/>
              <w:right w:val="nil"/>
            </w:tcBorders>
            <w:shd w:val="clear" w:color="auto" w:fill="auto"/>
            <w:vAlign w:val="center"/>
            <w:hideMark/>
          </w:tcPr>
          <w:p w:rsidR="00805072" w:rsidRPr="00805072" w:rsidRDefault="00805072" w:rsidP="00805072">
            <w:pPr>
              <w:spacing w:after="0" w:line="240" w:lineRule="auto"/>
              <w:jc w:val="right"/>
              <w:rPr>
                <w:rFonts w:ascii="Calibri" w:eastAsia="Times New Roman" w:hAnsi="Calibri" w:cs="Calibri"/>
                <w:color w:val="000000"/>
                <w:lang w:eastAsia="es-MX"/>
              </w:rPr>
            </w:pPr>
            <w:r w:rsidRPr="00805072">
              <w:rPr>
                <w:rFonts w:ascii="Calibri" w:eastAsia="Times New Roman" w:hAnsi="Calibri" w:cs="Calibri"/>
                <w:color w:val="000000"/>
                <w:lang w:eastAsia="es-MX"/>
              </w:rPr>
              <w:t> </w:t>
            </w:r>
          </w:p>
        </w:tc>
      </w:tr>
      <w:tr w:rsidR="00805072" w:rsidRPr="00805072" w:rsidTr="00C40C1C">
        <w:trPr>
          <w:trHeight w:val="300"/>
        </w:trPr>
        <w:tc>
          <w:tcPr>
            <w:tcW w:w="4120" w:type="dxa"/>
            <w:vMerge/>
            <w:tcBorders>
              <w:top w:val="nil"/>
              <w:left w:val="nil"/>
              <w:bottom w:val="single" w:sz="8" w:space="0" w:color="000000"/>
              <w:right w:val="nil"/>
            </w:tcBorders>
            <w:vAlign w:val="center"/>
            <w:hideMark/>
          </w:tcPr>
          <w:p w:rsidR="00805072" w:rsidRPr="00805072" w:rsidRDefault="00805072" w:rsidP="00805072">
            <w:pPr>
              <w:spacing w:after="0" w:line="240" w:lineRule="auto"/>
              <w:rPr>
                <w:rFonts w:ascii="Calibri" w:eastAsia="Times New Roman" w:hAnsi="Calibri" w:cs="Calibri"/>
                <w:color w:val="000000"/>
                <w:lang w:eastAsia="es-MX"/>
              </w:rPr>
            </w:pPr>
          </w:p>
        </w:tc>
        <w:tc>
          <w:tcPr>
            <w:tcW w:w="1320" w:type="dxa"/>
            <w:vMerge/>
            <w:tcBorders>
              <w:top w:val="nil"/>
              <w:left w:val="nil"/>
              <w:bottom w:val="single" w:sz="8" w:space="0" w:color="000000"/>
              <w:right w:val="nil"/>
            </w:tcBorders>
            <w:vAlign w:val="center"/>
            <w:hideMark/>
          </w:tcPr>
          <w:p w:rsidR="00805072" w:rsidRPr="00805072" w:rsidRDefault="00805072" w:rsidP="00805072">
            <w:pPr>
              <w:spacing w:after="0" w:line="240" w:lineRule="auto"/>
              <w:rPr>
                <w:rFonts w:ascii="Calibri" w:eastAsia="Times New Roman" w:hAnsi="Calibri" w:cs="Calibri"/>
                <w:color w:val="000000"/>
                <w:lang w:eastAsia="es-MX"/>
              </w:rPr>
            </w:pPr>
          </w:p>
        </w:tc>
      </w:tr>
      <w:tr w:rsidR="00805072" w:rsidRPr="00805072" w:rsidTr="00C40C1C">
        <w:trPr>
          <w:trHeight w:val="315"/>
        </w:trPr>
        <w:tc>
          <w:tcPr>
            <w:tcW w:w="4120" w:type="dxa"/>
            <w:vMerge/>
            <w:tcBorders>
              <w:top w:val="nil"/>
              <w:left w:val="nil"/>
              <w:bottom w:val="single" w:sz="8" w:space="0" w:color="000000"/>
              <w:right w:val="nil"/>
            </w:tcBorders>
            <w:vAlign w:val="center"/>
            <w:hideMark/>
          </w:tcPr>
          <w:p w:rsidR="00805072" w:rsidRPr="00805072" w:rsidRDefault="00805072" w:rsidP="00805072">
            <w:pPr>
              <w:spacing w:after="0" w:line="240" w:lineRule="auto"/>
              <w:rPr>
                <w:rFonts w:ascii="Calibri" w:eastAsia="Times New Roman" w:hAnsi="Calibri" w:cs="Calibri"/>
                <w:color w:val="000000"/>
                <w:lang w:eastAsia="es-MX"/>
              </w:rPr>
            </w:pPr>
          </w:p>
        </w:tc>
        <w:tc>
          <w:tcPr>
            <w:tcW w:w="1320" w:type="dxa"/>
            <w:vMerge/>
            <w:tcBorders>
              <w:top w:val="nil"/>
              <w:left w:val="nil"/>
              <w:bottom w:val="single" w:sz="8" w:space="0" w:color="000000"/>
              <w:right w:val="nil"/>
            </w:tcBorders>
            <w:vAlign w:val="center"/>
            <w:hideMark/>
          </w:tcPr>
          <w:p w:rsidR="00805072" w:rsidRPr="00805072" w:rsidRDefault="00805072" w:rsidP="00805072">
            <w:pPr>
              <w:spacing w:after="0" w:line="240" w:lineRule="auto"/>
              <w:rPr>
                <w:rFonts w:ascii="Calibri" w:eastAsia="Times New Roman" w:hAnsi="Calibri" w:cs="Calibri"/>
                <w:color w:val="000000"/>
                <w:lang w:eastAsia="es-MX"/>
              </w:rPr>
            </w:pPr>
          </w:p>
        </w:tc>
      </w:tr>
      <w:tr w:rsidR="00805072" w:rsidRPr="00805072" w:rsidTr="00C40C1C">
        <w:trPr>
          <w:trHeight w:val="315"/>
        </w:trPr>
        <w:tc>
          <w:tcPr>
            <w:tcW w:w="4120" w:type="dxa"/>
            <w:tcBorders>
              <w:top w:val="nil"/>
              <w:left w:val="single" w:sz="8" w:space="0" w:color="auto"/>
              <w:bottom w:val="single" w:sz="8" w:space="0" w:color="auto"/>
              <w:right w:val="nil"/>
            </w:tcBorders>
            <w:shd w:val="clear" w:color="000000" w:fill="C0C0C0"/>
            <w:vAlign w:val="center"/>
            <w:hideMark/>
          </w:tcPr>
          <w:p w:rsidR="00805072" w:rsidRPr="00805072" w:rsidRDefault="00805072" w:rsidP="00805072">
            <w:pPr>
              <w:spacing w:after="0" w:line="240" w:lineRule="auto"/>
              <w:jc w:val="center"/>
              <w:rPr>
                <w:rFonts w:ascii="Calibri" w:eastAsia="Times New Roman" w:hAnsi="Calibri" w:cs="Calibri"/>
                <w:b/>
                <w:bCs/>
                <w:color w:val="000000"/>
                <w:lang w:eastAsia="es-MX"/>
              </w:rPr>
            </w:pPr>
            <w:r w:rsidRPr="00805072">
              <w:rPr>
                <w:rFonts w:ascii="Calibri" w:eastAsia="Times New Roman" w:hAnsi="Calibri" w:cs="Calibri"/>
                <w:b/>
                <w:bCs/>
                <w:color w:val="000000"/>
                <w:lang w:eastAsia="es-MX"/>
              </w:rPr>
              <w:t>Materiales y Suministros</w:t>
            </w:r>
          </w:p>
        </w:tc>
        <w:tc>
          <w:tcPr>
            <w:tcW w:w="1320" w:type="dxa"/>
            <w:tcBorders>
              <w:top w:val="nil"/>
              <w:left w:val="nil"/>
              <w:bottom w:val="single" w:sz="8" w:space="0" w:color="auto"/>
              <w:right w:val="single" w:sz="8" w:space="0" w:color="auto"/>
            </w:tcBorders>
            <w:shd w:val="clear" w:color="000000" w:fill="C0C0C0"/>
            <w:vAlign w:val="center"/>
            <w:hideMark/>
          </w:tcPr>
          <w:p w:rsidR="00805072" w:rsidRPr="00805072" w:rsidRDefault="00805072" w:rsidP="00805072">
            <w:pPr>
              <w:spacing w:after="0" w:line="240" w:lineRule="auto"/>
              <w:jc w:val="center"/>
              <w:rPr>
                <w:rFonts w:ascii="Calibri" w:eastAsia="Times New Roman" w:hAnsi="Calibri" w:cs="Calibri"/>
                <w:b/>
                <w:bCs/>
                <w:color w:val="000000"/>
                <w:lang w:eastAsia="es-MX"/>
              </w:rPr>
            </w:pPr>
            <w:r w:rsidRPr="00805072">
              <w:rPr>
                <w:rFonts w:ascii="Calibri" w:eastAsia="Times New Roman" w:hAnsi="Calibri" w:cs="Calibri"/>
                <w:b/>
                <w:bCs/>
                <w:color w:val="000000"/>
                <w:lang w:eastAsia="es-MX"/>
              </w:rPr>
              <w:t> </w:t>
            </w:r>
          </w:p>
        </w:tc>
      </w:tr>
      <w:tr w:rsidR="00805072" w:rsidRPr="00805072" w:rsidTr="00C40C1C">
        <w:trPr>
          <w:trHeight w:val="49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Materiales de Administración, Emisión de Documentos y Artículos Oficiales</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612B5F" w:rsidP="00805072">
            <w:pPr>
              <w:spacing w:after="0" w:line="240" w:lineRule="auto"/>
              <w:jc w:val="center"/>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Alimentos y Utensilios</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right"/>
              <w:rPr>
                <w:rFonts w:ascii="Arial" w:eastAsia="Times New Roman" w:hAnsi="Arial" w:cs="Arial"/>
                <w:color w:val="000000"/>
                <w:sz w:val="18"/>
                <w:szCs w:val="18"/>
                <w:lang w:eastAsia="es-MX"/>
              </w:rPr>
            </w:pPr>
          </w:p>
        </w:tc>
      </w:tr>
      <w:tr w:rsidR="00805072" w:rsidRPr="00805072" w:rsidTr="00C40C1C">
        <w:trPr>
          <w:trHeight w:val="49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Materiales y Artículos de Construcción y de Reparación</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right"/>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0</w:t>
            </w:r>
          </w:p>
        </w:tc>
      </w:tr>
      <w:tr w:rsidR="00805072" w:rsidRPr="00805072" w:rsidTr="00C40C1C">
        <w:trPr>
          <w:trHeight w:val="49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Productos Químicos, Farmacéuticos y de Laboratorio</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right"/>
              <w:rPr>
                <w:rFonts w:ascii="Arial" w:eastAsia="Times New Roman" w:hAnsi="Arial" w:cs="Arial"/>
                <w:color w:val="000000"/>
                <w:sz w:val="18"/>
                <w:szCs w:val="18"/>
                <w:lang w:eastAsia="es-MX"/>
              </w:rPr>
            </w:pP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Combustibles, Lubricantes y Aditivos</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right"/>
              <w:rPr>
                <w:rFonts w:ascii="Arial" w:eastAsia="Times New Roman" w:hAnsi="Arial" w:cs="Arial"/>
                <w:color w:val="000000"/>
                <w:sz w:val="18"/>
                <w:szCs w:val="18"/>
                <w:lang w:eastAsia="es-MX"/>
              </w:rPr>
            </w:pPr>
          </w:p>
        </w:tc>
      </w:tr>
      <w:tr w:rsidR="00805072" w:rsidRPr="00805072" w:rsidTr="00C40C1C">
        <w:trPr>
          <w:trHeight w:val="49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Vestuario, Blancos, Prendas de Protección y Artículos Deportivos</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right"/>
              <w:rPr>
                <w:rFonts w:ascii="Arial" w:eastAsia="Times New Roman" w:hAnsi="Arial" w:cs="Arial"/>
                <w:color w:val="000000"/>
                <w:sz w:val="18"/>
                <w:szCs w:val="18"/>
                <w:lang w:eastAsia="es-MX"/>
              </w:rPr>
            </w:pP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both"/>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Materiales y Suministros Para Seguridad</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right"/>
              <w:rPr>
                <w:rFonts w:ascii="Arial" w:eastAsia="Times New Roman" w:hAnsi="Arial" w:cs="Arial"/>
                <w:color w:val="000000"/>
                <w:sz w:val="18"/>
                <w:szCs w:val="18"/>
                <w:lang w:eastAsia="es-MX"/>
              </w:rPr>
            </w:pPr>
          </w:p>
        </w:tc>
      </w:tr>
      <w:tr w:rsidR="00805072" w:rsidRPr="00805072" w:rsidTr="00C40C1C">
        <w:trPr>
          <w:trHeight w:val="49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rPr>
                <w:rFonts w:ascii="Arial" w:eastAsia="Times New Roman" w:hAnsi="Arial" w:cs="Arial"/>
                <w:color w:val="000000"/>
                <w:sz w:val="18"/>
                <w:szCs w:val="18"/>
                <w:lang w:eastAsia="es-MX"/>
              </w:rPr>
            </w:pPr>
            <w:r w:rsidRPr="00805072">
              <w:rPr>
                <w:rFonts w:ascii="Arial" w:eastAsia="Times New Roman" w:hAnsi="Arial" w:cs="Arial"/>
                <w:color w:val="000000"/>
                <w:sz w:val="18"/>
                <w:szCs w:val="18"/>
                <w:lang w:eastAsia="es-MX"/>
              </w:rPr>
              <w:t>Herramientas, Refacciones y Accesorios Menores</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center"/>
              <w:rPr>
                <w:rFonts w:ascii="Arial" w:eastAsia="Times New Roman" w:hAnsi="Arial" w:cs="Arial"/>
                <w:color w:val="000000"/>
                <w:sz w:val="18"/>
                <w:szCs w:val="18"/>
                <w:lang w:eastAsia="es-MX"/>
              </w:rPr>
            </w:pPr>
          </w:p>
        </w:tc>
      </w:tr>
      <w:tr w:rsidR="00805072" w:rsidRPr="00805072" w:rsidTr="00C40C1C">
        <w:trPr>
          <w:trHeight w:val="300"/>
        </w:trPr>
        <w:tc>
          <w:tcPr>
            <w:tcW w:w="4120" w:type="dxa"/>
            <w:vMerge w:val="restart"/>
            <w:tcBorders>
              <w:top w:val="nil"/>
              <w:left w:val="nil"/>
              <w:bottom w:val="single" w:sz="8" w:space="0" w:color="000000"/>
              <w:right w:val="nil"/>
            </w:tcBorders>
            <w:shd w:val="clear" w:color="auto" w:fill="auto"/>
            <w:vAlign w:val="center"/>
            <w:hideMark/>
          </w:tcPr>
          <w:p w:rsidR="00805072" w:rsidRPr="00805072" w:rsidRDefault="00805072" w:rsidP="00805072">
            <w:pPr>
              <w:spacing w:after="0" w:line="240" w:lineRule="auto"/>
              <w:jc w:val="right"/>
              <w:rPr>
                <w:rFonts w:ascii="Calibri" w:eastAsia="Times New Roman" w:hAnsi="Calibri" w:cs="Calibri"/>
                <w:color w:val="000000"/>
                <w:lang w:eastAsia="es-MX"/>
              </w:rPr>
            </w:pPr>
            <w:r w:rsidRPr="00805072">
              <w:rPr>
                <w:rFonts w:ascii="Calibri" w:eastAsia="Times New Roman" w:hAnsi="Calibri" w:cs="Calibri"/>
                <w:color w:val="000000"/>
                <w:lang w:eastAsia="es-MX"/>
              </w:rPr>
              <w:t> </w:t>
            </w:r>
          </w:p>
        </w:tc>
        <w:tc>
          <w:tcPr>
            <w:tcW w:w="1320" w:type="dxa"/>
            <w:vMerge w:val="restart"/>
            <w:tcBorders>
              <w:top w:val="nil"/>
              <w:left w:val="nil"/>
              <w:bottom w:val="single" w:sz="8" w:space="0" w:color="000000"/>
              <w:right w:val="nil"/>
            </w:tcBorders>
            <w:shd w:val="clear" w:color="auto" w:fill="auto"/>
            <w:vAlign w:val="center"/>
            <w:hideMark/>
          </w:tcPr>
          <w:p w:rsidR="00805072" w:rsidRPr="00805072" w:rsidRDefault="00805072" w:rsidP="00805072">
            <w:pPr>
              <w:spacing w:after="0" w:line="240" w:lineRule="auto"/>
              <w:jc w:val="right"/>
              <w:rPr>
                <w:rFonts w:ascii="Calibri" w:eastAsia="Times New Roman" w:hAnsi="Calibri" w:cs="Calibri"/>
                <w:color w:val="000000"/>
                <w:lang w:eastAsia="es-MX"/>
              </w:rPr>
            </w:pPr>
            <w:r w:rsidRPr="00805072">
              <w:rPr>
                <w:rFonts w:ascii="Calibri" w:eastAsia="Times New Roman" w:hAnsi="Calibri" w:cs="Calibri"/>
                <w:color w:val="000000"/>
                <w:lang w:eastAsia="es-MX"/>
              </w:rPr>
              <w:t> </w:t>
            </w:r>
          </w:p>
        </w:tc>
      </w:tr>
      <w:tr w:rsidR="00805072" w:rsidRPr="00805072" w:rsidTr="00C40C1C">
        <w:trPr>
          <w:trHeight w:val="315"/>
        </w:trPr>
        <w:tc>
          <w:tcPr>
            <w:tcW w:w="4120" w:type="dxa"/>
            <w:vMerge/>
            <w:tcBorders>
              <w:top w:val="nil"/>
              <w:left w:val="nil"/>
              <w:bottom w:val="single" w:sz="8" w:space="0" w:color="000000"/>
              <w:right w:val="nil"/>
            </w:tcBorders>
            <w:vAlign w:val="center"/>
            <w:hideMark/>
          </w:tcPr>
          <w:p w:rsidR="00805072" w:rsidRPr="00805072" w:rsidRDefault="00805072" w:rsidP="00805072">
            <w:pPr>
              <w:spacing w:after="0" w:line="240" w:lineRule="auto"/>
              <w:rPr>
                <w:rFonts w:ascii="Calibri" w:eastAsia="Times New Roman" w:hAnsi="Calibri" w:cs="Calibri"/>
                <w:color w:val="000000"/>
                <w:lang w:eastAsia="es-MX"/>
              </w:rPr>
            </w:pPr>
          </w:p>
        </w:tc>
        <w:tc>
          <w:tcPr>
            <w:tcW w:w="1320" w:type="dxa"/>
            <w:vMerge/>
            <w:tcBorders>
              <w:top w:val="nil"/>
              <w:left w:val="nil"/>
              <w:bottom w:val="single" w:sz="8" w:space="0" w:color="000000"/>
              <w:right w:val="nil"/>
            </w:tcBorders>
            <w:vAlign w:val="center"/>
            <w:hideMark/>
          </w:tcPr>
          <w:p w:rsidR="00805072" w:rsidRPr="00805072" w:rsidRDefault="00805072" w:rsidP="00805072">
            <w:pPr>
              <w:spacing w:after="0" w:line="240" w:lineRule="auto"/>
              <w:rPr>
                <w:rFonts w:ascii="Calibri" w:eastAsia="Times New Roman" w:hAnsi="Calibri" w:cs="Calibri"/>
                <w:color w:val="000000"/>
                <w:lang w:eastAsia="es-MX"/>
              </w:rPr>
            </w:pPr>
          </w:p>
        </w:tc>
      </w:tr>
      <w:tr w:rsidR="00805072" w:rsidRPr="00805072" w:rsidTr="00C40C1C">
        <w:trPr>
          <w:trHeight w:val="315"/>
        </w:trPr>
        <w:tc>
          <w:tcPr>
            <w:tcW w:w="4120" w:type="dxa"/>
            <w:tcBorders>
              <w:top w:val="nil"/>
              <w:left w:val="single" w:sz="8" w:space="0" w:color="auto"/>
              <w:bottom w:val="single" w:sz="8" w:space="0" w:color="auto"/>
              <w:right w:val="single" w:sz="8" w:space="0" w:color="auto"/>
            </w:tcBorders>
            <w:shd w:val="clear" w:color="auto" w:fill="auto"/>
            <w:vAlign w:val="center"/>
            <w:hideMark/>
          </w:tcPr>
          <w:p w:rsidR="00805072" w:rsidRPr="00805072" w:rsidRDefault="00805072" w:rsidP="00805072">
            <w:pPr>
              <w:spacing w:after="0" w:line="240" w:lineRule="auto"/>
              <w:jc w:val="center"/>
              <w:rPr>
                <w:rFonts w:ascii="Calibri" w:eastAsia="Times New Roman" w:hAnsi="Calibri" w:cs="Calibri"/>
                <w:b/>
                <w:bCs/>
                <w:color w:val="000000"/>
                <w:lang w:eastAsia="es-MX"/>
              </w:rPr>
            </w:pPr>
            <w:r w:rsidRPr="00805072">
              <w:rPr>
                <w:rFonts w:ascii="Calibri" w:eastAsia="Times New Roman" w:hAnsi="Calibri" w:cs="Calibri"/>
                <w:b/>
                <w:bCs/>
                <w:color w:val="000000"/>
                <w:lang w:eastAsia="es-MX"/>
              </w:rPr>
              <w:t>TOTAL</w:t>
            </w:r>
          </w:p>
        </w:tc>
        <w:tc>
          <w:tcPr>
            <w:tcW w:w="1320" w:type="dxa"/>
            <w:tcBorders>
              <w:top w:val="nil"/>
              <w:left w:val="nil"/>
              <w:bottom w:val="single" w:sz="8" w:space="0" w:color="auto"/>
              <w:right w:val="single" w:sz="8" w:space="0" w:color="auto"/>
            </w:tcBorders>
            <w:shd w:val="clear" w:color="auto" w:fill="auto"/>
            <w:vAlign w:val="center"/>
            <w:hideMark/>
          </w:tcPr>
          <w:p w:rsidR="00805072" w:rsidRPr="00805072" w:rsidRDefault="00612B5F" w:rsidP="00805072">
            <w:pPr>
              <w:spacing w:after="0" w:line="240" w:lineRule="auto"/>
              <w:jc w:val="right"/>
              <w:rPr>
                <w:rFonts w:ascii="Calibri" w:eastAsia="Times New Roman" w:hAnsi="Calibri" w:cs="Calibri"/>
                <w:b/>
                <w:bCs/>
                <w:color w:val="000000"/>
                <w:lang w:eastAsia="es-MX"/>
              </w:rPr>
            </w:pPr>
            <w:r>
              <w:rPr>
                <w:rFonts w:ascii="Calibri" w:eastAsia="Times New Roman" w:hAnsi="Calibri" w:cs="Calibri"/>
                <w:b/>
                <w:bCs/>
                <w:color w:val="000000"/>
                <w:lang w:eastAsia="es-MX"/>
              </w:rPr>
              <w:t>$</w:t>
            </w:r>
          </w:p>
        </w:tc>
      </w:tr>
    </w:tbl>
    <w:p w:rsidR="00425397" w:rsidRDefault="00425397" w:rsidP="006A4DC6">
      <w:pPr>
        <w:spacing w:after="0" w:line="240" w:lineRule="auto"/>
        <w:rPr>
          <w:rFonts w:ascii="Calibri" w:eastAsia="Times New Roman" w:hAnsi="Calibri" w:cs="Times New Roman"/>
          <w:b/>
          <w:color w:val="000000"/>
          <w:lang w:eastAsia="es-MX"/>
        </w:rPr>
      </w:pPr>
    </w:p>
    <w:p w:rsidR="00425397" w:rsidRPr="00425397" w:rsidRDefault="00425397" w:rsidP="00425397">
      <w:pPr>
        <w:tabs>
          <w:tab w:val="left" w:pos="2400"/>
        </w:tabs>
        <w:spacing w:after="0" w:line="240" w:lineRule="auto"/>
        <w:rPr>
          <w:rFonts w:ascii="Calibri" w:eastAsia="Times New Roman" w:hAnsi="Calibri" w:cs="Times New Roman"/>
          <w:b/>
          <w:color w:val="000000"/>
          <w:lang w:eastAsia="es-MX"/>
        </w:rPr>
      </w:pPr>
      <w:r>
        <w:rPr>
          <w:rFonts w:ascii="Calibri" w:eastAsia="Times New Roman" w:hAnsi="Calibri" w:cs="Times New Roman"/>
          <w:b/>
          <w:color w:val="000000"/>
          <w:lang w:eastAsia="es-MX"/>
        </w:rPr>
        <w:tab/>
      </w:r>
    </w:p>
    <w:p w:rsidR="00381390" w:rsidRDefault="00381390" w:rsidP="00425397">
      <w:pPr>
        <w:tabs>
          <w:tab w:val="left" w:pos="2400"/>
        </w:tabs>
        <w:spacing w:after="0" w:line="240" w:lineRule="auto"/>
        <w:rPr>
          <w:rFonts w:ascii="Calibri" w:eastAsia="Times New Roman" w:hAnsi="Calibri" w:cs="Times New Roman"/>
          <w:b/>
          <w:color w:val="000000"/>
          <w:lang w:eastAsia="es-MX"/>
        </w:rPr>
      </w:pPr>
    </w:p>
    <w:p w:rsidR="00381390" w:rsidRPr="00381390" w:rsidRDefault="00381390" w:rsidP="00381390">
      <w:pPr>
        <w:rPr>
          <w:rFonts w:ascii="Calibri" w:eastAsia="Times New Roman" w:hAnsi="Calibri" w:cs="Times New Roman"/>
          <w:lang w:eastAsia="es-MX"/>
        </w:rPr>
      </w:pPr>
    </w:p>
    <w:p w:rsidR="00381390" w:rsidRPr="00381390" w:rsidRDefault="00381390" w:rsidP="00381390">
      <w:pPr>
        <w:rPr>
          <w:rFonts w:ascii="Calibri" w:eastAsia="Times New Roman" w:hAnsi="Calibri" w:cs="Times New Roman"/>
          <w:lang w:eastAsia="es-MX"/>
        </w:rPr>
      </w:pPr>
    </w:p>
    <w:tbl>
      <w:tblPr>
        <w:tblpPr w:leftFromText="141" w:rightFromText="141" w:vertAnchor="text" w:horzAnchor="margin" w:tblpXSpec="center" w:tblpY="102"/>
        <w:tblW w:w="0" w:type="auto"/>
        <w:tblLayout w:type="fixed"/>
        <w:tblCellMar>
          <w:left w:w="70" w:type="dxa"/>
          <w:right w:w="70" w:type="dxa"/>
        </w:tblCellMar>
        <w:tblLook w:val="0000" w:firstRow="0" w:lastRow="0" w:firstColumn="0" w:lastColumn="0" w:noHBand="0" w:noVBand="0"/>
      </w:tblPr>
      <w:tblGrid>
        <w:gridCol w:w="3693"/>
        <w:gridCol w:w="1497"/>
      </w:tblGrid>
      <w:tr w:rsidR="005D5265" w:rsidTr="005670FB">
        <w:trPr>
          <w:trHeight w:val="65"/>
        </w:trPr>
        <w:tc>
          <w:tcPr>
            <w:tcW w:w="3693" w:type="dxa"/>
            <w:tcBorders>
              <w:top w:val="single" w:sz="6" w:space="0" w:color="auto"/>
              <w:left w:val="single" w:sz="6" w:space="0" w:color="auto"/>
              <w:bottom w:val="single" w:sz="6" w:space="0" w:color="auto"/>
              <w:right w:val="single" w:sz="6" w:space="0" w:color="auto"/>
            </w:tcBorders>
            <w:shd w:val="solid" w:color="C0C0C0" w:fill="auto"/>
          </w:tcPr>
          <w:p w:rsidR="005D5265" w:rsidRDefault="005D5265" w:rsidP="005D5265">
            <w:pPr>
              <w:autoSpaceDE w:val="0"/>
              <w:autoSpaceDN w:val="0"/>
              <w:adjustRightInd w:val="0"/>
              <w:spacing w:after="0" w:line="240" w:lineRule="auto"/>
              <w:jc w:val="center"/>
              <w:rPr>
                <w:rFonts w:ascii="Arial" w:hAnsi="Arial" w:cs="Arial"/>
                <w:b/>
                <w:bCs/>
                <w:color w:val="000000"/>
                <w:sz w:val="18"/>
                <w:szCs w:val="18"/>
              </w:rPr>
            </w:pPr>
            <w:r>
              <w:rPr>
                <w:rFonts w:ascii="Arial" w:hAnsi="Arial" w:cs="Arial"/>
                <w:b/>
                <w:bCs/>
                <w:color w:val="000000"/>
                <w:sz w:val="18"/>
                <w:szCs w:val="18"/>
              </w:rPr>
              <w:t>Total de Gastos y Otras Pérdidas</w:t>
            </w:r>
          </w:p>
        </w:tc>
        <w:tc>
          <w:tcPr>
            <w:tcW w:w="1497" w:type="dxa"/>
            <w:tcBorders>
              <w:top w:val="single" w:sz="6" w:space="0" w:color="auto"/>
              <w:left w:val="single" w:sz="6" w:space="0" w:color="auto"/>
              <w:bottom w:val="single" w:sz="6" w:space="0" w:color="auto"/>
              <w:right w:val="single" w:sz="6" w:space="0" w:color="auto"/>
            </w:tcBorders>
            <w:shd w:val="solid" w:color="C0C0C0" w:fill="auto"/>
          </w:tcPr>
          <w:p w:rsidR="005D5265" w:rsidRDefault="005D5265" w:rsidP="00416512">
            <w:pPr>
              <w:autoSpaceDE w:val="0"/>
              <w:autoSpaceDN w:val="0"/>
              <w:adjustRightInd w:val="0"/>
              <w:spacing w:after="0" w:line="240" w:lineRule="auto"/>
              <w:jc w:val="center"/>
              <w:rPr>
                <w:rFonts w:ascii="Arial" w:hAnsi="Arial" w:cs="Arial"/>
                <w:b/>
                <w:bCs/>
                <w:color w:val="000000"/>
                <w:sz w:val="18"/>
                <w:szCs w:val="18"/>
              </w:rPr>
            </w:pPr>
          </w:p>
        </w:tc>
      </w:tr>
      <w:tr w:rsidR="005D5265" w:rsidTr="00416512">
        <w:trPr>
          <w:trHeight w:val="290"/>
        </w:trPr>
        <w:tc>
          <w:tcPr>
            <w:tcW w:w="3693" w:type="dxa"/>
            <w:tcBorders>
              <w:top w:val="single" w:sz="6" w:space="0" w:color="auto"/>
              <w:left w:val="single" w:sz="6" w:space="0" w:color="auto"/>
              <w:bottom w:val="single" w:sz="6" w:space="0" w:color="auto"/>
              <w:right w:val="single" w:sz="6" w:space="0" w:color="auto"/>
            </w:tcBorders>
          </w:tcPr>
          <w:p w:rsidR="005D5265" w:rsidRDefault="005D5265" w:rsidP="00416512">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TOTAL</w:t>
            </w:r>
          </w:p>
        </w:tc>
        <w:tc>
          <w:tcPr>
            <w:tcW w:w="1497" w:type="dxa"/>
            <w:tcBorders>
              <w:top w:val="single" w:sz="6" w:space="0" w:color="auto"/>
              <w:left w:val="single" w:sz="6" w:space="0" w:color="auto"/>
              <w:bottom w:val="single" w:sz="6" w:space="0" w:color="auto"/>
              <w:right w:val="single" w:sz="6" w:space="0" w:color="auto"/>
            </w:tcBorders>
          </w:tcPr>
          <w:p w:rsidR="005D5265" w:rsidRDefault="005D5265" w:rsidP="00416512">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 xml:space="preserve">                      </w:t>
            </w:r>
            <w:r w:rsidR="00612B5F">
              <w:rPr>
                <w:rFonts w:ascii="Calibri" w:hAnsi="Calibri" w:cs="Calibri"/>
                <w:b/>
                <w:bCs/>
                <w:color w:val="000000"/>
              </w:rPr>
              <w:t>$</w:t>
            </w:r>
            <w:r>
              <w:rPr>
                <w:rFonts w:ascii="Calibri" w:hAnsi="Calibri" w:cs="Calibri"/>
                <w:b/>
                <w:bCs/>
                <w:color w:val="000000"/>
              </w:rPr>
              <w:t xml:space="preserve">    </w:t>
            </w:r>
          </w:p>
        </w:tc>
      </w:tr>
      <w:tr w:rsidR="005D5265" w:rsidTr="00416512">
        <w:trPr>
          <w:trHeight w:val="290"/>
        </w:trPr>
        <w:tc>
          <w:tcPr>
            <w:tcW w:w="3693" w:type="dxa"/>
            <w:tcBorders>
              <w:top w:val="nil"/>
              <w:left w:val="nil"/>
              <w:bottom w:val="nil"/>
              <w:right w:val="nil"/>
            </w:tcBorders>
          </w:tcPr>
          <w:p w:rsidR="005D5265" w:rsidRDefault="005D5265" w:rsidP="00416512">
            <w:pPr>
              <w:autoSpaceDE w:val="0"/>
              <w:autoSpaceDN w:val="0"/>
              <w:adjustRightInd w:val="0"/>
              <w:spacing w:after="0" w:line="240" w:lineRule="auto"/>
              <w:jc w:val="right"/>
              <w:rPr>
                <w:rFonts w:ascii="Calibri" w:hAnsi="Calibri" w:cs="Calibri"/>
                <w:color w:val="000000"/>
              </w:rPr>
            </w:pPr>
          </w:p>
          <w:p w:rsidR="005D5265" w:rsidRDefault="005D5265" w:rsidP="00416512">
            <w:pPr>
              <w:autoSpaceDE w:val="0"/>
              <w:autoSpaceDN w:val="0"/>
              <w:adjustRightInd w:val="0"/>
              <w:spacing w:after="0" w:line="240" w:lineRule="auto"/>
              <w:jc w:val="right"/>
              <w:rPr>
                <w:rFonts w:ascii="Calibri" w:hAnsi="Calibri" w:cs="Calibri"/>
                <w:color w:val="000000"/>
              </w:rPr>
            </w:pPr>
          </w:p>
        </w:tc>
        <w:tc>
          <w:tcPr>
            <w:tcW w:w="1497" w:type="dxa"/>
            <w:tcBorders>
              <w:top w:val="nil"/>
              <w:left w:val="nil"/>
              <w:bottom w:val="nil"/>
              <w:right w:val="nil"/>
            </w:tcBorders>
          </w:tcPr>
          <w:p w:rsidR="005D5265" w:rsidRDefault="005D5265" w:rsidP="00416512">
            <w:pPr>
              <w:autoSpaceDE w:val="0"/>
              <w:autoSpaceDN w:val="0"/>
              <w:adjustRightInd w:val="0"/>
              <w:spacing w:after="0" w:line="240" w:lineRule="auto"/>
              <w:jc w:val="right"/>
              <w:rPr>
                <w:rFonts w:ascii="Calibri" w:hAnsi="Calibri" w:cs="Calibri"/>
                <w:color w:val="000000"/>
              </w:rPr>
            </w:pPr>
          </w:p>
        </w:tc>
      </w:tr>
    </w:tbl>
    <w:p w:rsidR="00381390" w:rsidRPr="00381390" w:rsidRDefault="00381390" w:rsidP="00381390">
      <w:pPr>
        <w:rPr>
          <w:rFonts w:ascii="Calibri" w:eastAsia="Times New Roman" w:hAnsi="Calibri" w:cs="Times New Roman"/>
          <w:lang w:eastAsia="es-MX"/>
        </w:rPr>
      </w:pPr>
    </w:p>
    <w:p w:rsidR="00381390" w:rsidRDefault="00381390" w:rsidP="00381390">
      <w:pPr>
        <w:rPr>
          <w:rFonts w:ascii="Calibri" w:eastAsia="Times New Roman" w:hAnsi="Calibri" w:cs="Times New Roman"/>
          <w:lang w:eastAsia="es-MX"/>
        </w:rPr>
      </w:pPr>
    </w:p>
    <w:p w:rsidR="006C0FD5" w:rsidRDefault="006C0FD5" w:rsidP="00381390">
      <w:pPr>
        <w:rPr>
          <w:rFonts w:ascii="Calibri" w:eastAsia="Times New Roman" w:hAnsi="Calibri" w:cs="Times New Roman"/>
          <w:lang w:eastAsia="es-MX"/>
        </w:rPr>
      </w:pPr>
    </w:p>
    <w:p w:rsidR="006C0FD5" w:rsidRPr="00381390" w:rsidRDefault="006C0FD5" w:rsidP="00381390">
      <w:pPr>
        <w:rPr>
          <w:rFonts w:ascii="Calibri" w:eastAsia="Times New Roman" w:hAnsi="Calibri" w:cs="Times New Roman"/>
          <w:lang w:eastAsia="es-MX"/>
        </w:rPr>
      </w:pPr>
    </w:p>
    <w:p w:rsidR="00425397" w:rsidRDefault="00425397" w:rsidP="00381390">
      <w:pPr>
        <w:tabs>
          <w:tab w:val="left" w:pos="1035"/>
        </w:tabs>
        <w:rPr>
          <w:rFonts w:ascii="Calibri" w:eastAsia="Times New Roman" w:hAnsi="Calibri" w:cs="Times New Roman"/>
          <w:lang w:eastAsia="es-MX"/>
        </w:rPr>
      </w:pPr>
    </w:p>
    <w:tbl>
      <w:tblPr>
        <w:tblW w:w="0" w:type="auto"/>
        <w:tblInd w:w="40" w:type="dxa"/>
        <w:tblLayout w:type="fixed"/>
        <w:tblCellMar>
          <w:left w:w="70" w:type="dxa"/>
          <w:right w:w="70" w:type="dxa"/>
        </w:tblCellMar>
        <w:tblLook w:val="0000" w:firstRow="0" w:lastRow="0" w:firstColumn="0" w:lastColumn="0" w:noHBand="0" w:noVBand="0"/>
      </w:tblPr>
      <w:tblGrid>
        <w:gridCol w:w="2981"/>
      </w:tblGrid>
      <w:tr w:rsidR="00381390" w:rsidTr="00381390">
        <w:trPr>
          <w:trHeight w:val="290"/>
        </w:trPr>
        <w:tc>
          <w:tcPr>
            <w:tcW w:w="2981" w:type="dxa"/>
            <w:tcBorders>
              <w:top w:val="nil"/>
              <w:left w:val="nil"/>
              <w:bottom w:val="nil"/>
              <w:right w:val="nil"/>
            </w:tcBorders>
            <w:shd w:val="solid" w:color="FFFFFF" w:fill="auto"/>
          </w:tcPr>
          <w:p w:rsidR="00A2629E" w:rsidRDefault="00A2629E">
            <w:pPr>
              <w:autoSpaceDE w:val="0"/>
              <w:autoSpaceDN w:val="0"/>
              <w:adjustRightInd w:val="0"/>
              <w:spacing w:after="0" w:line="240" w:lineRule="auto"/>
              <w:rPr>
                <w:rFonts w:ascii="Calibri" w:hAnsi="Calibri" w:cs="Calibri"/>
                <w:b/>
                <w:color w:val="000000"/>
              </w:rPr>
            </w:pPr>
          </w:p>
          <w:p w:rsidR="00381390" w:rsidRPr="00381390" w:rsidRDefault="00381390">
            <w:pPr>
              <w:autoSpaceDE w:val="0"/>
              <w:autoSpaceDN w:val="0"/>
              <w:adjustRightInd w:val="0"/>
              <w:spacing w:after="0" w:line="240" w:lineRule="auto"/>
              <w:rPr>
                <w:rFonts w:ascii="Calibri" w:hAnsi="Calibri" w:cs="Calibri"/>
                <w:b/>
                <w:color w:val="000000"/>
              </w:rPr>
            </w:pPr>
            <w:r w:rsidRPr="00381390">
              <w:rPr>
                <w:rFonts w:ascii="Calibri" w:hAnsi="Calibri" w:cs="Calibri"/>
                <w:b/>
                <w:color w:val="000000"/>
              </w:rPr>
              <w:t xml:space="preserve">3.- Estado de Variación en la Hacienda Pública. </w:t>
            </w:r>
          </w:p>
        </w:tc>
      </w:tr>
    </w:tbl>
    <w:p w:rsidR="00381390" w:rsidRDefault="00381390" w:rsidP="00381390">
      <w:pPr>
        <w:tabs>
          <w:tab w:val="left" w:pos="1035"/>
        </w:tabs>
        <w:rPr>
          <w:rFonts w:ascii="Calibri" w:eastAsia="Times New Roman" w:hAnsi="Calibri" w:cs="Times New Roman"/>
          <w:lang w:eastAsia="es-MX"/>
        </w:rPr>
      </w:pPr>
    </w:p>
    <w:tbl>
      <w:tblPr>
        <w:tblW w:w="0" w:type="auto"/>
        <w:tblInd w:w="40" w:type="dxa"/>
        <w:tblLayout w:type="fixed"/>
        <w:tblCellMar>
          <w:left w:w="70" w:type="dxa"/>
          <w:right w:w="70" w:type="dxa"/>
        </w:tblCellMar>
        <w:tblLook w:val="0000" w:firstRow="0" w:lastRow="0" w:firstColumn="0" w:lastColumn="0" w:noHBand="0" w:noVBand="0"/>
      </w:tblPr>
      <w:tblGrid>
        <w:gridCol w:w="2981"/>
        <w:gridCol w:w="1869"/>
        <w:gridCol w:w="3402"/>
      </w:tblGrid>
      <w:tr w:rsidR="00381390" w:rsidTr="00E92437">
        <w:trPr>
          <w:trHeight w:val="581"/>
        </w:trPr>
        <w:tc>
          <w:tcPr>
            <w:tcW w:w="2981" w:type="dxa"/>
            <w:tcBorders>
              <w:top w:val="single" w:sz="6" w:space="0" w:color="auto"/>
              <w:left w:val="single" w:sz="6" w:space="0" w:color="auto"/>
              <w:bottom w:val="single" w:sz="6" w:space="0" w:color="auto"/>
              <w:right w:val="single" w:sz="6" w:space="0" w:color="auto"/>
            </w:tcBorders>
            <w:shd w:val="solid" w:color="C0C0C0" w:fill="auto"/>
          </w:tcPr>
          <w:p w:rsidR="00381390" w:rsidRDefault="00381390">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CONCEPTOS</w:t>
            </w:r>
          </w:p>
        </w:tc>
        <w:tc>
          <w:tcPr>
            <w:tcW w:w="1869" w:type="dxa"/>
            <w:tcBorders>
              <w:top w:val="single" w:sz="6" w:space="0" w:color="auto"/>
              <w:left w:val="single" w:sz="6" w:space="0" w:color="auto"/>
              <w:bottom w:val="single" w:sz="6" w:space="0" w:color="auto"/>
              <w:right w:val="single" w:sz="6" w:space="0" w:color="auto"/>
            </w:tcBorders>
            <w:shd w:val="solid" w:color="C0C0C0" w:fill="auto"/>
          </w:tcPr>
          <w:p w:rsidR="00381390" w:rsidRDefault="00381390">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 xml:space="preserve"> IMPORTES </w:t>
            </w:r>
          </w:p>
        </w:tc>
        <w:tc>
          <w:tcPr>
            <w:tcW w:w="3402" w:type="dxa"/>
            <w:tcBorders>
              <w:top w:val="single" w:sz="6" w:space="0" w:color="auto"/>
              <w:left w:val="single" w:sz="6" w:space="0" w:color="auto"/>
              <w:bottom w:val="single" w:sz="6" w:space="0" w:color="auto"/>
              <w:right w:val="single" w:sz="6" w:space="0" w:color="auto"/>
            </w:tcBorders>
            <w:shd w:val="solid" w:color="C0C0C0" w:fill="auto"/>
          </w:tcPr>
          <w:p w:rsidR="00381390" w:rsidRDefault="00381390">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OBSERVACIONES</w:t>
            </w:r>
          </w:p>
        </w:tc>
      </w:tr>
      <w:tr w:rsidR="00381390" w:rsidTr="00E92437">
        <w:trPr>
          <w:trHeight w:val="581"/>
        </w:trPr>
        <w:tc>
          <w:tcPr>
            <w:tcW w:w="2981" w:type="dxa"/>
            <w:tcBorders>
              <w:top w:val="single" w:sz="6" w:space="0" w:color="auto"/>
              <w:left w:val="single" w:sz="6" w:space="0" w:color="auto"/>
              <w:bottom w:val="single" w:sz="6" w:space="0" w:color="auto"/>
              <w:right w:val="single" w:sz="6" w:space="0" w:color="auto"/>
            </w:tcBorders>
          </w:tcPr>
          <w:p w:rsidR="00381390" w:rsidRPr="001608DC" w:rsidRDefault="00381390" w:rsidP="005D5265">
            <w:pPr>
              <w:autoSpaceDE w:val="0"/>
              <w:autoSpaceDN w:val="0"/>
              <w:adjustRightInd w:val="0"/>
              <w:spacing w:after="0" w:line="240" w:lineRule="auto"/>
              <w:rPr>
                <w:rFonts w:ascii="Calibri" w:hAnsi="Calibri" w:cs="Calibri"/>
                <w:color w:val="000000"/>
              </w:rPr>
            </w:pPr>
            <w:r w:rsidRPr="001608DC">
              <w:rPr>
                <w:rFonts w:ascii="Calibri" w:hAnsi="Calibri" w:cs="Calibri"/>
                <w:color w:val="000000"/>
              </w:rPr>
              <w:t>PATRIMONIO CONTRIBUIDO AL 31 DICIEMBRE DE 201</w:t>
            </w:r>
            <w:r w:rsidR="005D5265" w:rsidRPr="001608DC">
              <w:rPr>
                <w:rFonts w:ascii="Calibri" w:hAnsi="Calibri" w:cs="Calibri"/>
                <w:color w:val="000000"/>
              </w:rPr>
              <w:t>7</w:t>
            </w:r>
          </w:p>
        </w:tc>
        <w:tc>
          <w:tcPr>
            <w:tcW w:w="1869" w:type="dxa"/>
            <w:tcBorders>
              <w:top w:val="nil"/>
              <w:left w:val="single" w:sz="6" w:space="0" w:color="auto"/>
              <w:bottom w:val="single" w:sz="6" w:space="0" w:color="auto"/>
              <w:right w:val="single" w:sz="6" w:space="0" w:color="auto"/>
            </w:tcBorders>
          </w:tcPr>
          <w:p w:rsidR="00381390" w:rsidRPr="001608DC" w:rsidRDefault="001608DC" w:rsidP="001608DC">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$4</w:t>
            </w:r>
            <w:r w:rsidR="005D5265" w:rsidRPr="001608DC">
              <w:rPr>
                <w:rFonts w:ascii="Calibri" w:hAnsi="Calibri" w:cs="Calibri"/>
                <w:color w:val="000000"/>
              </w:rPr>
              <w:t>8,836,907</w:t>
            </w:r>
          </w:p>
        </w:tc>
        <w:tc>
          <w:tcPr>
            <w:tcW w:w="3402" w:type="dxa"/>
            <w:tcBorders>
              <w:top w:val="single" w:sz="6" w:space="0" w:color="auto"/>
              <w:left w:val="single" w:sz="6" w:space="0" w:color="auto"/>
              <w:bottom w:val="single" w:sz="6" w:space="0" w:color="auto"/>
              <w:right w:val="single" w:sz="6" w:space="0" w:color="auto"/>
            </w:tcBorders>
          </w:tcPr>
          <w:p w:rsidR="00381390" w:rsidRPr="001608DC" w:rsidRDefault="00381390" w:rsidP="005D5265">
            <w:pPr>
              <w:autoSpaceDE w:val="0"/>
              <w:autoSpaceDN w:val="0"/>
              <w:adjustRightInd w:val="0"/>
              <w:spacing w:after="0" w:line="240" w:lineRule="auto"/>
              <w:jc w:val="both"/>
              <w:rPr>
                <w:rFonts w:ascii="Calibri" w:hAnsi="Calibri" w:cs="Calibri"/>
                <w:color w:val="000000"/>
              </w:rPr>
            </w:pPr>
            <w:r w:rsidRPr="001608DC">
              <w:rPr>
                <w:rFonts w:ascii="Calibri" w:hAnsi="Calibri" w:cs="Calibri"/>
                <w:color w:val="000000"/>
              </w:rPr>
              <w:t>SUMA DEL PATRIMONIO AL CIERRE DEL EJERCICIO 201</w:t>
            </w:r>
            <w:r w:rsidR="005D5265" w:rsidRPr="001608DC">
              <w:rPr>
                <w:rFonts w:ascii="Calibri" w:hAnsi="Calibri" w:cs="Calibri"/>
                <w:color w:val="000000"/>
              </w:rPr>
              <w:t>7</w:t>
            </w:r>
          </w:p>
        </w:tc>
      </w:tr>
      <w:tr w:rsidR="00381390" w:rsidTr="00E92437">
        <w:trPr>
          <w:trHeight w:val="1162"/>
        </w:trPr>
        <w:tc>
          <w:tcPr>
            <w:tcW w:w="2981" w:type="dxa"/>
            <w:tcBorders>
              <w:top w:val="single" w:sz="6" w:space="0" w:color="auto"/>
              <w:left w:val="single" w:sz="6" w:space="0" w:color="auto"/>
              <w:bottom w:val="single" w:sz="6" w:space="0" w:color="auto"/>
              <w:right w:val="single" w:sz="6" w:space="0" w:color="auto"/>
            </w:tcBorders>
          </w:tcPr>
          <w:p w:rsidR="00381390" w:rsidRPr="001608DC" w:rsidRDefault="00381390" w:rsidP="005D5265">
            <w:pPr>
              <w:autoSpaceDE w:val="0"/>
              <w:autoSpaceDN w:val="0"/>
              <w:adjustRightInd w:val="0"/>
              <w:spacing w:after="0" w:line="240" w:lineRule="auto"/>
              <w:rPr>
                <w:rFonts w:ascii="Calibri" w:hAnsi="Calibri" w:cs="Calibri"/>
                <w:color w:val="000000"/>
              </w:rPr>
            </w:pPr>
            <w:r w:rsidRPr="001608DC">
              <w:rPr>
                <w:rFonts w:ascii="Calibri" w:hAnsi="Calibri" w:cs="Calibri"/>
                <w:color w:val="000000"/>
              </w:rPr>
              <w:t>REVALUACIONES DEL EJERCICIO 201</w:t>
            </w:r>
            <w:r w:rsidR="005D5265" w:rsidRPr="001608DC">
              <w:rPr>
                <w:rFonts w:ascii="Calibri" w:hAnsi="Calibri" w:cs="Calibri"/>
                <w:color w:val="000000"/>
              </w:rPr>
              <w:t>8</w:t>
            </w:r>
          </w:p>
        </w:tc>
        <w:tc>
          <w:tcPr>
            <w:tcW w:w="1869" w:type="dxa"/>
            <w:tcBorders>
              <w:top w:val="single" w:sz="6" w:space="0" w:color="auto"/>
              <w:left w:val="single" w:sz="6" w:space="0" w:color="auto"/>
              <w:bottom w:val="single" w:sz="6" w:space="0" w:color="auto"/>
              <w:right w:val="single" w:sz="6" w:space="0" w:color="auto"/>
            </w:tcBorders>
          </w:tcPr>
          <w:p w:rsidR="00381390" w:rsidRPr="001608DC" w:rsidRDefault="00381390">
            <w:pPr>
              <w:autoSpaceDE w:val="0"/>
              <w:autoSpaceDN w:val="0"/>
              <w:adjustRightInd w:val="0"/>
              <w:spacing w:after="0" w:line="240" w:lineRule="auto"/>
              <w:jc w:val="right"/>
              <w:rPr>
                <w:rFonts w:ascii="Calibri" w:hAnsi="Calibri" w:cs="Calibri"/>
                <w:color w:val="000000"/>
              </w:rPr>
            </w:pPr>
            <w:r w:rsidRPr="001608DC">
              <w:rPr>
                <w:rFonts w:ascii="Calibri" w:hAnsi="Calibri" w:cs="Calibri"/>
                <w:color w:val="000000"/>
              </w:rPr>
              <w:t xml:space="preserve">                        -   </w:t>
            </w:r>
          </w:p>
        </w:tc>
        <w:tc>
          <w:tcPr>
            <w:tcW w:w="3402" w:type="dxa"/>
            <w:tcBorders>
              <w:top w:val="single" w:sz="6" w:space="0" w:color="auto"/>
              <w:left w:val="single" w:sz="6" w:space="0" w:color="auto"/>
              <w:bottom w:val="single" w:sz="6" w:space="0" w:color="auto"/>
              <w:right w:val="single" w:sz="6" w:space="0" w:color="auto"/>
            </w:tcBorders>
          </w:tcPr>
          <w:p w:rsidR="00381390" w:rsidRPr="001608DC" w:rsidRDefault="001608DC" w:rsidP="00902F18">
            <w:pPr>
              <w:autoSpaceDE w:val="0"/>
              <w:autoSpaceDN w:val="0"/>
              <w:adjustRightInd w:val="0"/>
              <w:spacing w:after="0" w:line="240" w:lineRule="auto"/>
              <w:jc w:val="both"/>
              <w:rPr>
                <w:rFonts w:ascii="Calibri" w:hAnsi="Calibri" w:cs="Calibri"/>
                <w:color w:val="000000"/>
              </w:rPr>
            </w:pPr>
            <w:r w:rsidRPr="001608DC">
              <w:rPr>
                <w:rFonts w:ascii="Calibri" w:hAnsi="Calibri" w:cs="Calibri"/>
                <w:color w:val="000000"/>
              </w:rPr>
              <w:t>NO EXISTIERON</w:t>
            </w:r>
          </w:p>
        </w:tc>
      </w:tr>
      <w:tr w:rsidR="00381390" w:rsidTr="00E92437">
        <w:trPr>
          <w:trHeight w:val="581"/>
        </w:trPr>
        <w:tc>
          <w:tcPr>
            <w:tcW w:w="2981" w:type="dxa"/>
            <w:tcBorders>
              <w:top w:val="single" w:sz="6" w:space="0" w:color="auto"/>
              <w:left w:val="single" w:sz="6" w:space="0" w:color="auto"/>
              <w:bottom w:val="single" w:sz="6" w:space="0" w:color="auto"/>
              <w:right w:val="single" w:sz="6" w:space="0" w:color="auto"/>
            </w:tcBorders>
          </w:tcPr>
          <w:p w:rsidR="00381390" w:rsidRPr="001608DC" w:rsidRDefault="001608DC">
            <w:pPr>
              <w:autoSpaceDE w:val="0"/>
              <w:autoSpaceDN w:val="0"/>
              <w:adjustRightInd w:val="0"/>
              <w:spacing w:after="0" w:line="240" w:lineRule="auto"/>
              <w:rPr>
                <w:rFonts w:ascii="Calibri" w:hAnsi="Calibri" w:cs="Calibri"/>
                <w:color w:val="000000"/>
              </w:rPr>
            </w:pPr>
            <w:r w:rsidRPr="001608DC">
              <w:rPr>
                <w:rFonts w:ascii="Calibri" w:hAnsi="Calibri" w:cs="Calibri"/>
                <w:color w:val="000000"/>
              </w:rPr>
              <w:t>VARIACION DEL PATRIMONIO DE EJERCICIOS ANTERIORES</w:t>
            </w:r>
          </w:p>
        </w:tc>
        <w:tc>
          <w:tcPr>
            <w:tcW w:w="1869" w:type="dxa"/>
            <w:tcBorders>
              <w:top w:val="single" w:sz="6" w:space="0" w:color="auto"/>
              <w:left w:val="single" w:sz="6" w:space="0" w:color="auto"/>
              <w:bottom w:val="single" w:sz="6" w:space="0" w:color="auto"/>
              <w:right w:val="single" w:sz="6" w:space="0" w:color="auto"/>
            </w:tcBorders>
            <w:shd w:val="solid" w:color="FFFFFF" w:fill="auto"/>
          </w:tcPr>
          <w:p w:rsidR="00381390" w:rsidRPr="001608DC" w:rsidRDefault="001608DC" w:rsidP="001608DC">
            <w:pPr>
              <w:autoSpaceDE w:val="0"/>
              <w:autoSpaceDN w:val="0"/>
              <w:adjustRightInd w:val="0"/>
              <w:spacing w:after="0" w:line="240" w:lineRule="auto"/>
              <w:jc w:val="right"/>
              <w:rPr>
                <w:rFonts w:ascii="Calibri" w:hAnsi="Calibri" w:cs="Calibri"/>
                <w:color w:val="000000"/>
              </w:rPr>
            </w:pPr>
            <w:r w:rsidRPr="001608DC">
              <w:rPr>
                <w:rFonts w:ascii="Calibri" w:hAnsi="Calibri" w:cs="Calibri"/>
                <w:color w:val="000000"/>
              </w:rPr>
              <w:t>(681,988)</w:t>
            </w:r>
          </w:p>
        </w:tc>
        <w:tc>
          <w:tcPr>
            <w:tcW w:w="3402" w:type="dxa"/>
            <w:tcBorders>
              <w:top w:val="single" w:sz="6" w:space="0" w:color="auto"/>
              <w:left w:val="single" w:sz="6" w:space="0" w:color="auto"/>
              <w:bottom w:val="single" w:sz="6" w:space="0" w:color="auto"/>
              <w:right w:val="single" w:sz="6" w:space="0" w:color="auto"/>
            </w:tcBorders>
          </w:tcPr>
          <w:p w:rsidR="00381390" w:rsidRPr="001608DC" w:rsidRDefault="001608DC" w:rsidP="00902F18">
            <w:pPr>
              <w:autoSpaceDE w:val="0"/>
              <w:autoSpaceDN w:val="0"/>
              <w:adjustRightInd w:val="0"/>
              <w:spacing w:after="0" w:line="240" w:lineRule="auto"/>
              <w:jc w:val="both"/>
              <w:rPr>
                <w:rFonts w:ascii="Calibri" w:hAnsi="Calibri" w:cs="Calibri"/>
                <w:color w:val="000000"/>
              </w:rPr>
            </w:pPr>
            <w:r w:rsidRPr="001608DC">
              <w:rPr>
                <w:rFonts w:ascii="Calibri" w:hAnsi="Calibri" w:cs="Calibri"/>
                <w:color w:val="000000"/>
              </w:rPr>
              <w:t>DEVOLUCION DE APORTACIONES DEL CONVENIO CON DIF JALISCO Y VARIACIONES DEL RESULTADO DEL 2017</w:t>
            </w:r>
          </w:p>
        </w:tc>
      </w:tr>
      <w:tr w:rsidR="00381390" w:rsidTr="00E92437">
        <w:trPr>
          <w:trHeight w:val="581"/>
        </w:trPr>
        <w:tc>
          <w:tcPr>
            <w:tcW w:w="2981" w:type="dxa"/>
            <w:tcBorders>
              <w:top w:val="single" w:sz="6" w:space="0" w:color="auto"/>
              <w:left w:val="single" w:sz="6" w:space="0" w:color="auto"/>
              <w:bottom w:val="single" w:sz="6" w:space="0" w:color="auto"/>
              <w:right w:val="single" w:sz="6" w:space="0" w:color="auto"/>
            </w:tcBorders>
          </w:tcPr>
          <w:p w:rsidR="00381390" w:rsidRPr="001608DC" w:rsidRDefault="001608DC">
            <w:pPr>
              <w:autoSpaceDE w:val="0"/>
              <w:autoSpaceDN w:val="0"/>
              <w:adjustRightInd w:val="0"/>
              <w:spacing w:after="0" w:line="240" w:lineRule="auto"/>
              <w:rPr>
                <w:rFonts w:ascii="Calibri" w:hAnsi="Calibri" w:cs="Calibri"/>
                <w:color w:val="000000"/>
                <w:sz w:val="20"/>
                <w:szCs w:val="20"/>
              </w:rPr>
            </w:pPr>
            <w:r w:rsidRPr="001608DC">
              <w:rPr>
                <w:rFonts w:ascii="Calibri" w:hAnsi="Calibri" w:cs="Calibri"/>
                <w:color w:val="000000"/>
                <w:sz w:val="20"/>
                <w:szCs w:val="20"/>
              </w:rPr>
              <w:t xml:space="preserve">RESULTADO DEL PERIODO </w:t>
            </w:r>
            <w:r w:rsidR="00C40C1C">
              <w:rPr>
                <w:rFonts w:ascii="Calibri" w:hAnsi="Calibri" w:cs="Calibri"/>
                <w:color w:val="000000"/>
                <w:sz w:val="20"/>
                <w:szCs w:val="20"/>
              </w:rPr>
              <w:t>AL 30 DE SEPTIEMBRE DE 2018.</w:t>
            </w:r>
          </w:p>
        </w:tc>
        <w:tc>
          <w:tcPr>
            <w:tcW w:w="1869" w:type="dxa"/>
            <w:tcBorders>
              <w:top w:val="single" w:sz="6" w:space="0" w:color="auto"/>
              <w:left w:val="single" w:sz="6" w:space="0" w:color="auto"/>
              <w:bottom w:val="single" w:sz="6" w:space="0" w:color="auto"/>
              <w:right w:val="single" w:sz="6" w:space="0" w:color="auto"/>
            </w:tcBorders>
            <w:shd w:val="solid" w:color="FFFFFF" w:fill="auto"/>
          </w:tcPr>
          <w:p w:rsidR="00381390" w:rsidRPr="001608DC" w:rsidRDefault="00994EBA" w:rsidP="001608DC">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17’706,964.56</w:t>
            </w:r>
          </w:p>
        </w:tc>
        <w:tc>
          <w:tcPr>
            <w:tcW w:w="3402" w:type="dxa"/>
            <w:tcBorders>
              <w:top w:val="single" w:sz="6" w:space="0" w:color="auto"/>
              <w:left w:val="single" w:sz="6" w:space="0" w:color="auto"/>
              <w:bottom w:val="single" w:sz="6" w:space="0" w:color="auto"/>
              <w:right w:val="single" w:sz="6" w:space="0" w:color="auto"/>
            </w:tcBorders>
          </w:tcPr>
          <w:p w:rsidR="00381390" w:rsidRPr="001608DC" w:rsidRDefault="00381390" w:rsidP="00C40C1C">
            <w:pPr>
              <w:autoSpaceDE w:val="0"/>
              <w:autoSpaceDN w:val="0"/>
              <w:adjustRightInd w:val="0"/>
              <w:spacing w:after="0" w:line="240" w:lineRule="auto"/>
              <w:jc w:val="both"/>
              <w:rPr>
                <w:rFonts w:ascii="Calibri" w:hAnsi="Calibri" w:cs="Calibri"/>
                <w:color w:val="000000"/>
              </w:rPr>
            </w:pPr>
            <w:r w:rsidRPr="001608DC">
              <w:rPr>
                <w:rFonts w:ascii="Calibri" w:hAnsi="Calibri" w:cs="Calibri"/>
                <w:color w:val="000000"/>
              </w:rPr>
              <w:t>SUMA DEL PATRIMO</w:t>
            </w:r>
            <w:r w:rsidR="00994EBA">
              <w:rPr>
                <w:rFonts w:ascii="Calibri" w:hAnsi="Calibri" w:cs="Calibri"/>
                <w:color w:val="000000"/>
              </w:rPr>
              <w:t>NIO AL</w:t>
            </w:r>
            <w:r w:rsidR="00C40C1C">
              <w:rPr>
                <w:rFonts w:ascii="Calibri" w:hAnsi="Calibri" w:cs="Calibri"/>
                <w:color w:val="000000"/>
              </w:rPr>
              <w:t xml:space="preserve"> 30 DE SEPTIEMBRE</w:t>
            </w:r>
            <w:r w:rsidR="00994EBA">
              <w:rPr>
                <w:rFonts w:ascii="Calibri" w:hAnsi="Calibri" w:cs="Calibri"/>
                <w:color w:val="000000"/>
              </w:rPr>
              <w:t xml:space="preserve"> DE 2018</w:t>
            </w:r>
            <w:r w:rsidR="00C40C1C">
              <w:rPr>
                <w:rFonts w:ascii="Calibri" w:hAnsi="Calibri" w:cs="Calibri"/>
                <w:color w:val="000000"/>
              </w:rPr>
              <w:t>.</w:t>
            </w:r>
          </w:p>
        </w:tc>
      </w:tr>
      <w:tr w:rsidR="00381390" w:rsidTr="00E92437">
        <w:trPr>
          <w:trHeight w:val="871"/>
        </w:trPr>
        <w:tc>
          <w:tcPr>
            <w:tcW w:w="2981" w:type="dxa"/>
            <w:tcBorders>
              <w:top w:val="single" w:sz="6" w:space="0" w:color="auto"/>
              <w:left w:val="single" w:sz="6" w:space="0" w:color="auto"/>
              <w:bottom w:val="single" w:sz="6" w:space="0" w:color="auto"/>
              <w:right w:val="single" w:sz="6" w:space="0" w:color="auto"/>
            </w:tcBorders>
          </w:tcPr>
          <w:p w:rsidR="00381390" w:rsidRPr="001608DC" w:rsidRDefault="001608DC">
            <w:pPr>
              <w:autoSpaceDE w:val="0"/>
              <w:autoSpaceDN w:val="0"/>
              <w:adjustRightInd w:val="0"/>
              <w:spacing w:after="0" w:line="240" w:lineRule="auto"/>
              <w:rPr>
                <w:rFonts w:ascii="Calibri" w:hAnsi="Calibri" w:cs="Calibri"/>
                <w:color w:val="000000"/>
              </w:rPr>
            </w:pPr>
            <w:r w:rsidRPr="001608DC">
              <w:rPr>
                <w:rFonts w:ascii="Calibri" w:hAnsi="Calibri" w:cs="Calibri"/>
                <w:color w:val="000000"/>
              </w:rPr>
              <w:t>SALDO NETO DE LA HACIENDA PUBLICA O PATRIMONIO</w:t>
            </w:r>
          </w:p>
        </w:tc>
        <w:tc>
          <w:tcPr>
            <w:tcW w:w="1869" w:type="dxa"/>
            <w:tcBorders>
              <w:top w:val="single" w:sz="6" w:space="0" w:color="auto"/>
              <w:left w:val="single" w:sz="6" w:space="0" w:color="auto"/>
              <w:bottom w:val="single" w:sz="6" w:space="0" w:color="auto"/>
              <w:right w:val="single" w:sz="6" w:space="0" w:color="auto"/>
            </w:tcBorders>
            <w:shd w:val="solid" w:color="FFFFFF" w:fill="auto"/>
          </w:tcPr>
          <w:p w:rsidR="00381390" w:rsidRPr="001608DC" w:rsidRDefault="00994EBA" w:rsidP="001608DC">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$67´574342.08</w:t>
            </w:r>
          </w:p>
        </w:tc>
        <w:tc>
          <w:tcPr>
            <w:tcW w:w="3402" w:type="dxa"/>
            <w:tcBorders>
              <w:top w:val="single" w:sz="6" w:space="0" w:color="auto"/>
              <w:left w:val="single" w:sz="6" w:space="0" w:color="auto"/>
              <w:bottom w:val="single" w:sz="6" w:space="0" w:color="auto"/>
              <w:right w:val="single" w:sz="6" w:space="0" w:color="auto"/>
            </w:tcBorders>
          </w:tcPr>
          <w:p w:rsidR="00381390" w:rsidRPr="001608DC" w:rsidRDefault="001608DC" w:rsidP="00AD6790">
            <w:pPr>
              <w:autoSpaceDE w:val="0"/>
              <w:autoSpaceDN w:val="0"/>
              <w:adjustRightInd w:val="0"/>
              <w:spacing w:after="0" w:line="240" w:lineRule="auto"/>
              <w:jc w:val="both"/>
              <w:rPr>
                <w:rFonts w:ascii="Calibri" w:hAnsi="Calibri" w:cs="Calibri"/>
                <w:color w:val="000000"/>
              </w:rPr>
            </w:pPr>
            <w:r w:rsidRPr="001608DC">
              <w:rPr>
                <w:rFonts w:ascii="Calibri" w:hAnsi="Calibri" w:cs="Calibri"/>
                <w:color w:val="000000"/>
              </w:rPr>
              <w:t xml:space="preserve">RESULTADO AL 30 DE </w:t>
            </w:r>
            <w:r w:rsidR="00AD6790">
              <w:rPr>
                <w:rFonts w:ascii="Calibri" w:hAnsi="Calibri" w:cs="Calibri"/>
                <w:color w:val="000000"/>
              </w:rPr>
              <w:t>SEPTIEMBRE</w:t>
            </w:r>
            <w:r w:rsidRPr="001608DC">
              <w:rPr>
                <w:rFonts w:ascii="Calibri" w:hAnsi="Calibri" w:cs="Calibri"/>
                <w:color w:val="000000"/>
              </w:rPr>
              <w:t xml:space="preserve"> DEL 2018</w:t>
            </w:r>
          </w:p>
        </w:tc>
      </w:tr>
      <w:tr w:rsidR="00381390" w:rsidTr="00E92437">
        <w:trPr>
          <w:trHeight w:val="290"/>
        </w:trPr>
        <w:tc>
          <w:tcPr>
            <w:tcW w:w="2981" w:type="dxa"/>
            <w:tcBorders>
              <w:top w:val="nil"/>
              <w:left w:val="nil"/>
              <w:bottom w:val="nil"/>
              <w:right w:val="nil"/>
            </w:tcBorders>
          </w:tcPr>
          <w:p w:rsidR="00381390" w:rsidRDefault="00381390">
            <w:pPr>
              <w:autoSpaceDE w:val="0"/>
              <w:autoSpaceDN w:val="0"/>
              <w:adjustRightInd w:val="0"/>
              <w:spacing w:after="0" w:line="240" w:lineRule="auto"/>
              <w:jc w:val="right"/>
              <w:rPr>
                <w:rFonts w:ascii="Calibri" w:hAnsi="Calibri" w:cs="Calibri"/>
                <w:color w:val="000000"/>
              </w:rPr>
            </w:pPr>
          </w:p>
          <w:p w:rsidR="00381390" w:rsidRDefault="00381390">
            <w:pPr>
              <w:autoSpaceDE w:val="0"/>
              <w:autoSpaceDN w:val="0"/>
              <w:adjustRightInd w:val="0"/>
              <w:spacing w:after="0" w:line="240" w:lineRule="auto"/>
              <w:jc w:val="right"/>
              <w:rPr>
                <w:rFonts w:ascii="Calibri" w:hAnsi="Calibri" w:cs="Calibri"/>
                <w:color w:val="000000"/>
              </w:rPr>
            </w:pPr>
          </w:p>
          <w:p w:rsidR="00381390" w:rsidRDefault="00381390">
            <w:pPr>
              <w:autoSpaceDE w:val="0"/>
              <w:autoSpaceDN w:val="0"/>
              <w:adjustRightInd w:val="0"/>
              <w:spacing w:after="0" w:line="240" w:lineRule="auto"/>
              <w:jc w:val="right"/>
              <w:rPr>
                <w:rFonts w:ascii="Calibri" w:hAnsi="Calibri" w:cs="Calibri"/>
                <w:color w:val="000000"/>
              </w:rPr>
            </w:pPr>
          </w:p>
          <w:p w:rsidR="00381390" w:rsidRDefault="00381390">
            <w:pPr>
              <w:autoSpaceDE w:val="0"/>
              <w:autoSpaceDN w:val="0"/>
              <w:adjustRightInd w:val="0"/>
              <w:spacing w:after="0" w:line="240" w:lineRule="auto"/>
              <w:jc w:val="right"/>
              <w:rPr>
                <w:rFonts w:ascii="Calibri" w:hAnsi="Calibri" w:cs="Calibri"/>
                <w:color w:val="000000"/>
              </w:rPr>
            </w:pPr>
          </w:p>
          <w:p w:rsidR="00416512" w:rsidRDefault="00416512">
            <w:pPr>
              <w:autoSpaceDE w:val="0"/>
              <w:autoSpaceDN w:val="0"/>
              <w:adjustRightInd w:val="0"/>
              <w:spacing w:after="0" w:line="240" w:lineRule="auto"/>
              <w:jc w:val="right"/>
              <w:rPr>
                <w:rFonts w:ascii="Calibri" w:hAnsi="Calibri" w:cs="Calibri"/>
                <w:color w:val="000000"/>
              </w:rPr>
            </w:pPr>
          </w:p>
          <w:p w:rsidR="00416512" w:rsidRDefault="00416512">
            <w:pPr>
              <w:autoSpaceDE w:val="0"/>
              <w:autoSpaceDN w:val="0"/>
              <w:adjustRightInd w:val="0"/>
              <w:spacing w:after="0" w:line="240" w:lineRule="auto"/>
              <w:jc w:val="right"/>
              <w:rPr>
                <w:rFonts w:ascii="Calibri" w:hAnsi="Calibri" w:cs="Calibri"/>
                <w:color w:val="000000"/>
              </w:rPr>
            </w:pPr>
          </w:p>
          <w:p w:rsidR="00416512" w:rsidRDefault="00416512">
            <w:pPr>
              <w:autoSpaceDE w:val="0"/>
              <w:autoSpaceDN w:val="0"/>
              <w:adjustRightInd w:val="0"/>
              <w:spacing w:after="0" w:line="240" w:lineRule="auto"/>
              <w:jc w:val="right"/>
              <w:rPr>
                <w:rFonts w:ascii="Calibri" w:hAnsi="Calibri" w:cs="Calibri"/>
                <w:color w:val="000000"/>
              </w:rPr>
            </w:pPr>
          </w:p>
        </w:tc>
        <w:tc>
          <w:tcPr>
            <w:tcW w:w="1869" w:type="dxa"/>
            <w:tcBorders>
              <w:top w:val="nil"/>
              <w:left w:val="nil"/>
              <w:bottom w:val="nil"/>
              <w:right w:val="nil"/>
            </w:tcBorders>
          </w:tcPr>
          <w:p w:rsidR="00381390" w:rsidRDefault="00381390">
            <w:pPr>
              <w:autoSpaceDE w:val="0"/>
              <w:autoSpaceDN w:val="0"/>
              <w:adjustRightInd w:val="0"/>
              <w:spacing w:after="0" w:line="240" w:lineRule="auto"/>
              <w:jc w:val="right"/>
              <w:rPr>
                <w:rFonts w:ascii="Calibri" w:hAnsi="Calibri" w:cs="Calibri"/>
                <w:color w:val="000000"/>
              </w:rPr>
            </w:pPr>
          </w:p>
        </w:tc>
        <w:tc>
          <w:tcPr>
            <w:tcW w:w="3402" w:type="dxa"/>
            <w:tcBorders>
              <w:top w:val="nil"/>
              <w:left w:val="nil"/>
              <w:bottom w:val="nil"/>
              <w:right w:val="nil"/>
            </w:tcBorders>
          </w:tcPr>
          <w:p w:rsidR="00381390" w:rsidRDefault="00381390">
            <w:pPr>
              <w:autoSpaceDE w:val="0"/>
              <w:autoSpaceDN w:val="0"/>
              <w:adjustRightInd w:val="0"/>
              <w:spacing w:after="0" w:line="240" w:lineRule="auto"/>
              <w:jc w:val="right"/>
              <w:rPr>
                <w:rFonts w:ascii="Calibri" w:hAnsi="Calibri" w:cs="Calibri"/>
                <w:color w:val="000000"/>
              </w:rPr>
            </w:pPr>
          </w:p>
        </w:tc>
      </w:tr>
      <w:tr w:rsidR="00381390" w:rsidTr="00E92437">
        <w:trPr>
          <w:trHeight w:val="290"/>
        </w:trPr>
        <w:tc>
          <w:tcPr>
            <w:tcW w:w="4850" w:type="dxa"/>
            <w:gridSpan w:val="2"/>
            <w:tcBorders>
              <w:top w:val="nil"/>
              <w:left w:val="nil"/>
              <w:bottom w:val="nil"/>
              <w:right w:val="nil"/>
            </w:tcBorders>
            <w:shd w:val="solid" w:color="FFFFFF" w:fill="auto"/>
          </w:tcPr>
          <w:p w:rsidR="00381390" w:rsidRDefault="00381390">
            <w:pPr>
              <w:autoSpaceDE w:val="0"/>
              <w:autoSpaceDN w:val="0"/>
              <w:adjustRightInd w:val="0"/>
              <w:spacing w:after="0" w:line="240" w:lineRule="auto"/>
              <w:rPr>
                <w:rFonts w:ascii="Calibri" w:hAnsi="Calibri" w:cs="Calibri"/>
                <w:b/>
                <w:color w:val="000000"/>
              </w:rPr>
            </w:pPr>
          </w:p>
          <w:p w:rsidR="000C3E29" w:rsidRPr="00381390" w:rsidRDefault="000C3E29">
            <w:pPr>
              <w:autoSpaceDE w:val="0"/>
              <w:autoSpaceDN w:val="0"/>
              <w:adjustRightInd w:val="0"/>
              <w:spacing w:after="0" w:line="240" w:lineRule="auto"/>
              <w:rPr>
                <w:rFonts w:ascii="Calibri" w:hAnsi="Calibri" w:cs="Calibri"/>
                <w:b/>
                <w:color w:val="000000"/>
              </w:rPr>
            </w:pPr>
          </w:p>
        </w:tc>
        <w:tc>
          <w:tcPr>
            <w:tcW w:w="3402" w:type="dxa"/>
            <w:tcBorders>
              <w:top w:val="nil"/>
              <w:left w:val="nil"/>
              <w:bottom w:val="nil"/>
              <w:right w:val="nil"/>
            </w:tcBorders>
          </w:tcPr>
          <w:p w:rsidR="00381390" w:rsidRDefault="00381390">
            <w:pPr>
              <w:autoSpaceDE w:val="0"/>
              <w:autoSpaceDN w:val="0"/>
              <w:adjustRightInd w:val="0"/>
              <w:spacing w:after="0" w:line="240" w:lineRule="auto"/>
              <w:jc w:val="right"/>
              <w:rPr>
                <w:rFonts w:ascii="Calibri" w:hAnsi="Calibri" w:cs="Calibri"/>
                <w:color w:val="000000"/>
              </w:rPr>
            </w:pPr>
          </w:p>
        </w:tc>
      </w:tr>
      <w:tr w:rsidR="00381390" w:rsidTr="00E92437">
        <w:trPr>
          <w:trHeight w:val="290"/>
        </w:trPr>
        <w:tc>
          <w:tcPr>
            <w:tcW w:w="2981" w:type="dxa"/>
            <w:tcBorders>
              <w:top w:val="single" w:sz="6" w:space="0" w:color="auto"/>
              <w:left w:val="single" w:sz="6" w:space="0" w:color="auto"/>
              <w:bottom w:val="single" w:sz="6" w:space="0" w:color="auto"/>
              <w:right w:val="single" w:sz="6" w:space="0" w:color="auto"/>
            </w:tcBorders>
            <w:shd w:val="solid" w:color="C0C0C0" w:fill="auto"/>
          </w:tcPr>
          <w:p w:rsidR="00381390" w:rsidRPr="00E92437" w:rsidRDefault="00381390">
            <w:pPr>
              <w:autoSpaceDE w:val="0"/>
              <w:autoSpaceDN w:val="0"/>
              <w:adjustRightInd w:val="0"/>
              <w:spacing w:after="0" w:line="240" w:lineRule="auto"/>
              <w:jc w:val="center"/>
              <w:rPr>
                <w:rFonts w:ascii="Calibri" w:hAnsi="Calibri" w:cs="Calibri"/>
                <w:b/>
                <w:bCs/>
                <w:color w:val="000000"/>
              </w:rPr>
            </w:pPr>
            <w:r w:rsidRPr="00E92437">
              <w:rPr>
                <w:rFonts w:ascii="Calibri" w:hAnsi="Calibri" w:cs="Calibri"/>
                <w:b/>
                <w:bCs/>
                <w:color w:val="000000"/>
              </w:rPr>
              <w:lastRenderedPageBreak/>
              <w:t>Conceptos</w:t>
            </w:r>
          </w:p>
        </w:tc>
        <w:tc>
          <w:tcPr>
            <w:tcW w:w="1869" w:type="dxa"/>
            <w:tcBorders>
              <w:top w:val="single" w:sz="6" w:space="0" w:color="auto"/>
              <w:left w:val="single" w:sz="6" w:space="0" w:color="auto"/>
              <w:bottom w:val="single" w:sz="6" w:space="0" w:color="auto"/>
              <w:right w:val="single" w:sz="6" w:space="0" w:color="auto"/>
            </w:tcBorders>
            <w:shd w:val="solid" w:color="C0C0C0" w:fill="auto"/>
          </w:tcPr>
          <w:p w:rsidR="00381390" w:rsidRPr="00E92437" w:rsidRDefault="00381390" w:rsidP="0081342A">
            <w:pPr>
              <w:autoSpaceDE w:val="0"/>
              <w:autoSpaceDN w:val="0"/>
              <w:adjustRightInd w:val="0"/>
              <w:spacing w:after="0" w:line="240" w:lineRule="auto"/>
              <w:jc w:val="center"/>
              <w:rPr>
                <w:rFonts w:ascii="Calibri" w:hAnsi="Calibri" w:cs="Calibri"/>
                <w:b/>
                <w:bCs/>
                <w:color w:val="000000"/>
              </w:rPr>
            </w:pPr>
            <w:r w:rsidRPr="00E92437">
              <w:rPr>
                <w:rFonts w:ascii="Calibri" w:hAnsi="Calibri" w:cs="Calibri"/>
                <w:b/>
                <w:bCs/>
                <w:color w:val="000000"/>
              </w:rPr>
              <w:t>201</w:t>
            </w:r>
            <w:r w:rsidR="0081342A" w:rsidRPr="00E92437">
              <w:rPr>
                <w:rFonts w:ascii="Calibri" w:hAnsi="Calibri" w:cs="Calibri"/>
                <w:b/>
                <w:bCs/>
                <w:color w:val="000000"/>
              </w:rPr>
              <w:t>8</w:t>
            </w:r>
          </w:p>
        </w:tc>
        <w:tc>
          <w:tcPr>
            <w:tcW w:w="3402" w:type="dxa"/>
            <w:tcBorders>
              <w:top w:val="single" w:sz="6" w:space="0" w:color="auto"/>
              <w:left w:val="single" w:sz="6" w:space="0" w:color="auto"/>
              <w:bottom w:val="single" w:sz="6" w:space="0" w:color="auto"/>
              <w:right w:val="single" w:sz="6" w:space="0" w:color="auto"/>
            </w:tcBorders>
            <w:shd w:val="solid" w:color="C0C0C0" w:fill="auto"/>
          </w:tcPr>
          <w:p w:rsidR="00381390" w:rsidRPr="00E92437" w:rsidRDefault="00381390" w:rsidP="0081342A">
            <w:pPr>
              <w:autoSpaceDE w:val="0"/>
              <w:autoSpaceDN w:val="0"/>
              <w:adjustRightInd w:val="0"/>
              <w:spacing w:after="0" w:line="240" w:lineRule="auto"/>
              <w:jc w:val="center"/>
              <w:rPr>
                <w:rFonts w:ascii="Calibri" w:hAnsi="Calibri" w:cs="Calibri"/>
                <w:b/>
                <w:bCs/>
                <w:color w:val="000000"/>
              </w:rPr>
            </w:pPr>
            <w:r w:rsidRPr="00E92437">
              <w:rPr>
                <w:rFonts w:ascii="Calibri" w:hAnsi="Calibri" w:cs="Calibri"/>
                <w:b/>
                <w:bCs/>
                <w:color w:val="000000"/>
              </w:rPr>
              <w:t>201</w:t>
            </w:r>
            <w:r w:rsidR="0081342A" w:rsidRPr="00E92437">
              <w:rPr>
                <w:rFonts w:ascii="Calibri" w:hAnsi="Calibri" w:cs="Calibri"/>
                <w:b/>
                <w:bCs/>
                <w:color w:val="000000"/>
              </w:rPr>
              <w:t>7</w:t>
            </w:r>
          </w:p>
        </w:tc>
      </w:tr>
      <w:tr w:rsidR="00381390" w:rsidTr="00E92437">
        <w:trPr>
          <w:trHeight w:val="290"/>
        </w:trPr>
        <w:tc>
          <w:tcPr>
            <w:tcW w:w="2981" w:type="dxa"/>
            <w:tcBorders>
              <w:top w:val="single" w:sz="6" w:space="0" w:color="auto"/>
              <w:left w:val="single" w:sz="6" w:space="0" w:color="auto"/>
              <w:bottom w:val="single" w:sz="6" w:space="0" w:color="auto"/>
              <w:right w:val="single" w:sz="6" w:space="0" w:color="auto"/>
            </w:tcBorders>
          </w:tcPr>
          <w:p w:rsidR="00381390" w:rsidRPr="00E92437" w:rsidRDefault="00381390">
            <w:pPr>
              <w:autoSpaceDE w:val="0"/>
              <w:autoSpaceDN w:val="0"/>
              <w:adjustRightInd w:val="0"/>
              <w:spacing w:after="0" w:line="240" w:lineRule="auto"/>
              <w:rPr>
                <w:rFonts w:ascii="Calibri" w:hAnsi="Calibri" w:cs="Calibri"/>
                <w:color w:val="000000"/>
              </w:rPr>
            </w:pPr>
            <w:r w:rsidRPr="00E92437">
              <w:rPr>
                <w:rFonts w:ascii="Calibri" w:hAnsi="Calibri" w:cs="Calibri"/>
                <w:color w:val="000000"/>
              </w:rPr>
              <w:t>Efectivo y Equivalentes</w:t>
            </w:r>
          </w:p>
        </w:tc>
        <w:tc>
          <w:tcPr>
            <w:tcW w:w="1869" w:type="dxa"/>
            <w:tcBorders>
              <w:top w:val="single" w:sz="6" w:space="0" w:color="auto"/>
              <w:left w:val="single" w:sz="6" w:space="0" w:color="auto"/>
              <w:bottom w:val="single" w:sz="6" w:space="0" w:color="auto"/>
              <w:right w:val="single" w:sz="6" w:space="0" w:color="auto"/>
            </w:tcBorders>
          </w:tcPr>
          <w:p w:rsidR="00381390" w:rsidRPr="00E92437" w:rsidRDefault="00381390">
            <w:pPr>
              <w:autoSpaceDE w:val="0"/>
              <w:autoSpaceDN w:val="0"/>
              <w:adjustRightInd w:val="0"/>
              <w:spacing w:after="0" w:line="240" w:lineRule="auto"/>
              <w:jc w:val="right"/>
              <w:rPr>
                <w:rFonts w:ascii="Calibri" w:hAnsi="Calibri" w:cs="Calibri"/>
                <w:color w:val="000000"/>
              </w:rPr>
            </w:pPr>
          </w:p>
        </w:tc>
        <w:tc>
          <w:tcPr>
            <w:tcW w:w="3402" w:type="dxa"/>
            <w:tcBorders>
              <w:top w:val="single" w:sz="6" w:space="0" w:color="auto"/>
              <w:left w:val="single" w:sz="6" w:space="0" w:color="auto"/>
              <w:bottom w:val="single" w:sz="6" w:space="0" w:color="auto"/>
              <w:right w:val="single" w:sz="6" w:space="0" w:color="auto"/>
            </w:tcBorders>
          </w:tcPr>
          <w:p w:rsidR="00381390" w:rsidRPr="00E92437" w:rsidRDefault="00381390">
            <w:pPr>
              <w:autoSpaceDE w:val="0"/>
              <w:autoSpaceDN w:val="0"/>
              <w:adjustRightInd w:val="0"/>
              <w:spacing w:after="0" w:line="240" w:lineRule="auto"/>
              <w:jc w:val="right"/>
              <w:rPr>
                <w:rFonts w:ascii="Calibri" w:hAnsi="Calibri" w:cs="Calibri"/>
                <w:color w:val="000000"/>
              </w:rPr>
            </w:pPr>
          </w:p>
        </w:tc>
      </w:tr>
      <w:tr w:rsidR="00381390" w:rsidTr="00E92437">
        <w:trPr>
          <w:trHeight w:val="290"/>
        </w:trPr>
        <w:tc>
          <w:tcPr>
            <w:tcW w:w="2981" w:type="dxa"/>
            <w:tcBorders>
              <w:top w:val="single" w:sz="6" w:space="0" w:color="auto"/>
              <w:left w:val="single" w:sz="6" w:space="0" w:color="auto"/>
              <w:bottom w:val="single" w:sz="6" w:space="0" w:color="auto"/>
              <w:right w:val="single" w:sz="6" w:space="0" w:color="auto"/>
            </w:tcBorders>
          </w:tcPr>
          <w:p w:rsidR="00381390" w:rsidRPr="00E92437" w:rsidRDefault="00381390">
            <w:pPr>
              <w:autoSpaceDE w:val="0"/>
              <w:autoSpaceDN w:val="0"/>
              <w:adjustRightInd w:val="0"/>
              <w:spacing w:after="0" w:line="240" w:lineRule="auto"/>
              <w:rPr>
                <w:rFonts w:ascii="Calibri" w:hAnsi="Calibri" w:cs="Calibri"/>
                <w:color w:val="000000"/>
              </w:rPr>
            </w:pPr>
            <w:r w:rsidRPr="00E92437">
              <w:rPr>
                <w:rFonts w:ascii="Calibri" w:hAnsi="Calibri" w:cs="Calibri"/>
                <w:color w:val="000000"/>
              </w:rPr>
              <w:t>Fondos Fijos de caja</w:t>
            </w:r>
          </w:p>
        </w:tc>
        <w:tc>
          <w:tcPr>
            <w:tcW w:w="1869" w:type="dxa"/>
            <w:tcBorders>
              <w:top w:val="single" w:sz="6" w:space="0" w:color="auto"/>
              <w:left w:val="single" w:sz="6" w:space="0" w:color="auto"/>
              <w:bottom w:val="single" w:sz="6" w:space="0" w:color="auto"/>
              <w:right w:val="single" w:sz="6" w:space="0" w:color="auto"/>
            </w:tcBorders>
          </w:tcPr>
          <w:p w:rsidR="00381390" w:rsidRPr="00E92437" w:rsidRDefault="005E235D" w:rsidP="00E92437">
            <w:pPr>
              <w:autoSpaceDE w:val="0"/>
              <w:autoSpaceDN w:val="0"/>
              <w:adjustRightInd w:val="0"/>
              <w:spacing w:after="0" w:line="240" w:lineRule="auto"/>
              <w:jc w:val="right"/>
              <w:rPr>
                <w:rFonts w:ascii="Calibri" w:hAnsi="Calibri" w:cs="Calibri"/>
                <w:color w:val="000000"/>
              </w:rPr>
            </w:pPr>
            <w:r w:rsidRPr="00E92437">
              <w:rPr>
                <w:rFonts w:ascii="Calibri" w:hAnsi="Calibri" w:cs="Calibri"/>
                <w:color w:val="000000"/>
              </w:rPr>
              <w:t>$</w:t>
            </w:r>
            <w:r w:rsidR="00381390" w:rsidRPr="00E92437">
              <w:rPr>
                <w:rFonts w:ascii="Calibri" w:hAnsi="Calibri" w:cs="Calibri"/>
                <w:color w:val="000000"/>
              </w:rPr>
              <w:t xml:space="preserve">12,000 </w:t>
            </w:r>
          </w:p>
        </w:tc>
        <w:tc>
          <w:tcPr>
            <w:tcW w:w="3402" w:type="dxa"/>
            <w:tcBorders>
              <w:top w:val="single" w:sz="6" w:space="0" w:color="auto"/>
              <w:left w:val="single" w:sz="6" w:space="0" w:color="auto"/>
              <w:bottom w:val="single" w:sz="6" w:space="0" w:color="auto"/>
              <w:right w:val="single" w:sz="6" w:space="0" w:color="auto"/>
            </w:tcBorders>
          </w:tcPr>
          <w:p w:rsidR="00381390" w:rsidRPr="00E92437" w:rsidRDefault="00381390" w:rsidP="00E92437">
            <w:pPr>
              <w:autoSpaceDE w:val="0"/>
              <w:autoSpaceDN w:val="0"/>
              <w:adjustRightInd w:val="0"/>
              <w:spacing w:after="0" w:line="240" w:lineRule="auto"/>
              <w:jc w:val="right"/>
              <w:rPr>
                <w:rFonts w:ascii="Calibri" w:hAnsi="Calibri" w:cs="Calibri"/>
                <w:color w:val="000000"/>
              </w:rPr>
            </w:pPr>
            <w:r w:rsidRPr="00E92437">
              <w:rPr>
                <w:rFonts w:ascii="Calibri" w:hAnsi="Calibri" w:cs="Calibri"/>
                <w:color w:val="000000"/>
              </w:rPr>
              <w:t xml:space="preserve"> $ </w:t>
            </w:r>
            <w:r w:rsidR="0081342A" w:rsidRPr="00E92437">
              <w:rPr>
                <w:rFonts w:ascii="Calibri" w:hAnsi="Calibri" w:cs="Calibri"/>
                <w:color w:val="000000"/>
              </w:rPr>
              <w:t>12,000</w:t>
            </w:r>
          </w:p>
        </w:tc>
      </w:tr>
      <w:tr w:rsidR="00381390" w:rsidTr="00E92437">
        <w:trPr>
          <w:trHeight w:val="290"/>
        </w:trPr>
        <w:tc>
          <w:tcPr>
            <w:tcW w:w="2981" w:type="dxa"/>
            <w:tcBorders>
              <w:top w:val="single" w:sz="6" w:space="0" w:color="auto"/>
              <w:left w:val="single" w:sz="6" w:space="0" w:color="auto"/>
              <w:bottom w:val="single" w:sz="6" w:space="0" w:color="auto"/>
              <w:right w:val="single" w:sz="6" w:space="0" w:color="auto"/>
            </w:tcBorders>
          </w:tcPr>
          <w:p w:rsidR="00381390" w:rsidRPr="00E92437" w:rsidRDefault="00381390">
            <w:pPr>
              <w:autoSpaceDE w:val="0"/>
              <w:autoSpaceDN w:val="0"/>
              <w:adjustRightInd w:val="0"/>
              <w:spacing w:after="0" w:line="240" w:lineRule="auto"/>
              <w:rPr>
                <w:rFonts w:ascii="Calibri" w:hAnsi="Calibri" w:cs="Calibri"/>
                <w:color w:val="000000"/>
              </w:rPr>
            </w:pPr>
            <w:r w:rsidRPr="00E92437">
              <w:rPr>
                <w:rFonts w:ascii="Calibri" w:hAnsi="Calibri" w:cs="Calibri"/>
                <w:color w:val="000000"/>
              </w:rPr>
              <w:t>Efectivo en Bancos</w:t>
            </w:r>
          </w:p>
        </w:tc>
        <w:tc>
          <w:tcPr>
            <w:tcW w:w="1869" w:type="dxa"/>
            <w:tcBorders>
              <w:top w:val="single" w:sz="6" w:space="0" w:color="auto"/>
              <w:left w:val="single" w:sz="6" w:space="0" w:color="auto"/>
              <w:bottom w:val="single" w:sz="6" w:space="0" w:color="auto"/>
              <w:right w:val="single" w:sz="6" w:space="0" w:color="auto"/>
            </w:tcBorders>
          </w:tcPr>
          <w:p w:rsidR="00381390" w:rsidRPr="00E92437" w:rsidRDefault="00994EBA" w:rsidP="0081342A">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1’214,037.04</w:t>
            </w:r>
          </w:p>
        </w:tc>
        <w:tc>
          <w:tcPr>
            <w:tcW w:w="3402" w:type="dxa"/>
            <w:tcBorders>
              <w:top w:val="single" w:sz="6" w:space="0" w:color="auto"/>
              <w:left w:val="single" w:sz="6" w:space="0" w:color="auto"/>
              <w:bottom w:val="single" w:sz="6" w:space="0" w:color="auto"/>
              <w:right w:val="single" w:sz="6" w:space="0" w:color="auto"/>
            </w:tcBorders>
          </w:tcPr>
          <w:p w:rsidR="00381390" w:rsidRPr="00E92437" w:rsidRDefault="00994EBA">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430,086.74</w:t>
            </w:r>
            <w:r w:rsidR="00E92437">
              <w:rPr>
                <w:rFonts w:ascii="Calibri" w:hAnsi="Calibri" w:cs="Calibri"/>
                <w:color w:val="000000"/>
              </w:rPr>
              <w:t xml:space="preserve">               </w:t>
            </w:r>
          </w:p>
        </w:tc>
      </w:tr>
      <w:tr w:rsidR="00381390" w:rsidTr="00E92437">
        <w:trPr>
          <w:trHeight w:val="290"/>
        </w:trPr>
        <w:tc>
          <w:tcPr>
            <w:tcW w:w="2981" w:type="dxa"/>
            <w:tcBorders>
              <w:top w:val="single" w:sz="6" w:space="0" w:color="auto"/>
              <w:left w:val="single" w:sz="6" w:space="0" w:color="auto"/>
              <w:bottom w:val="single" w:sz="6" w:space="0" w:color="auto"/>
              <w:right w:val="single" w:sz="6" w:space="0" w:color="auto"/>
            </w:tcBorders>
          </w:tcPr>
          <w:p w:rsidR="00381390" w:rsidRPr="00E92437" w:rsidRDefault="00381390">
            <w:pPr>
              <w:autoSpaceDE w:val="0"/>
              <w:autoSpaceDN w:val="0"/>
              <w:adjustRightInd w:val="0"/>
              <w:spacing w:after="0" w:line="240" w:lineRule="auto"/>
              <w:rPr>
                <w:rFonts w:ascii="Calibri" w:hAnsi="Calibri" w:cs="Calibri"/>
                <w:color w:val="000000"/>
              </w:rPr>
            </w:pPr>
            <w:r w:rsidRPr="00E92437">
              <w:rPr>
                <w:rFonts w:ascii="Calibri" w:hAnsi="Calibri" w:cs="Calibri"/>
                <w:color w:val="000000"/>
              </w:rPr>
              <w:t xml:space="preserve">Inversiones temporales </w:t>
            </w:r>
          </w:p>
        </w:tc>
        <w:tc>
          <w:tcPr>
            <w:tcW w:w="1869" w:type="dxa"/>
            <w:tcBorders>
              <w:top w:val="single" w:sz="6" w:space="0" w:color="auto"/>
              <w:left w:val="single" w:sz="6" w:space="0" w:color="auto"/>
              <w:bottom w:val="single" w:sz="6" w:space="0" w:color="auto"/>
              <w:right w:val="single" w:sz="6" w:space="0" w:color="auto"/>
            </w:tcBorders>
          </w:tcPr>
          <w:p w:rsidR="00381390" w:rsidRPr="00E92437" w:rsidRDefault="005E235D" w:rsidP="00E92437">
            <w:pPr>
              <w:autoSpaceDE w:val="0"/>
              <w:autoSpaceDN w:val="0"/>
              <w:adjustRightInd w:val="0"/>
              <w:spacing w:after="0" w:line="240" w:lineRule="auto"/>
              <w:jc w:val="right"/>
              <w:rPr>
                <w:rFonts w:ascii="Calibri" w:hAnsi="Calibri" w:cs="Calibri"/>
                <w:color w:val="000000"/>
              </w:rPr>
            </w:pPr>
            <w:r w:rsidRPr="00E92437">
              <w:rPr>
                <w:rFonts w:ascii="Calibri" w:hAnsi="Calibri" w:cs="Calibri"/>
                <w:color w:val="000000"/>
              </w:rPr>
              <w:t>$</w:t>
            </w:r>
            <w:r w:rsidR="00994EBA">
              <w:rPr>
                <w:rFonts w:ascii="Calibri" w:hAnsi="Calibri" w:cs="Calibri"/>
                <w:color w:val="000000"/>
              </w:rPr>
              <w:t>32’063,457.90</w:t>
            </w:r>
          </w:p>
        </w:tc>
        <w:tc>
          <w:tcPr>
            <w:tcW w:w="3402" w:type="dxa"/>
            <w:tcBorders>
              <w:top w:val="single" w:sz="6" w:space="0" w:color="auto"/>
              <w:left w:val="single" w:sz="6" w:space="0" w:color="auto"/>
              <w:bottom w:val="single" w:sz="6" w:space="0" w:color="auto"/>
              <w:right w:val="single" w:sz="6" w:space="0" w:color="auto"/>
            </w:tcBorders>
          </w:tcPr>
          <w:p w:rsidR="00381390" w:rsidRPr="00E92437" w:rsidRDefault="005E235D">
            <w:pPr>
              <w:autoSpaceDE w:val="0"/>
              <w:autoSpaceDN w:val="0"/>
              <w:adjustRightInd w:val="0"/>
              <w:spacing w:after="0" w:line="240" w:lineRule="auto"/>
              <w:jc w:val="right"/>
              <w:rPr>
                <w:rFonts w:ascii="Calibri" w:hAnsi="Calibri" w:cs="Calibri"/>
                <w:color w:val="000000"/>
              </w:rPr>
            </w:pPr>
            <w:r w:rsidRPr="00E92437">
              <w:rPr>
                <w:rFonts w:ascii="Calibri" w:hAnsi="Calibri" w:cs="Calibri"/>
                <w:color w:val="000000"/>
              </w:rPr>
              <w:t>$</w:t>
            </w:r>
            <w:r w:rsidR="00994EBA">
              <w:rPr>
                <w:rFonts w:ascii="Calibri" w:hAnsi="Calibri" w:cs="Calibri"/>
                <w:color w:val="000000"/>
              </w:rPr>
              <w:t xml:space="preserve">   39’352,465.02</w:t>
            </w:r>
          </w:p>
        </w:tc>
      </w:tr>
      <w:tr w:rsidR="00381390" w:rsidTr="00E92437">
        <w:trPr>
          <w:trHeight w:val="290"/>
        </w:trPr>
        <w:tc>
          <w:tcPr>
            <w:tcW w:w="2981" w:type="dxa"/>
            <w:tcBorders>
              <w:top w:val="single" w:sz="6" w:space="0" w:color="auto"/>
              <w:left w:val="single" w:sz="6" w:space="0" w:color="auto"/>
              <w:bottom w:val="single" w:sz="6" w:space="0" w:color="auto"/>
              <w:right w:val="single" w:sz="6" w:space="0" w:color="auto"/>
            </w:tcBorders>
          </w:tcPr>
          <w:p w:rsidR="00381390" w:rsidRPr="00E92437" w:rsidRDefault="00381390">
            <w:pPr>
              <w:autoSpaceDE w:val="0"/>
              <w:autoSpaceDN w:val="0"/>
              <w:adjustRightInd w:val="0"/>
              <w:spacing w:after="0" w:line="240" w:lineRule="auto"/>
              <w:jc w:val="right"/>
              <w:rPr>
                <w:rFonts w:ascii="Calibri" w:hAnsi="Calibri" w:cs="Calibri"/>
                <w:color w:val="000000"/>
              </w:rPr>
            </w:pPr>
          </w:p>
        </w:tc>
        <w:tc>
          <w:tcPr>
            <w:tcW w:w="1869" w:type="dxa"/>
            <w:tcBorders>
              <w:top w:val="single" w:sz="6" w:space="0" w:color="auto"/>
              <w:left w:val="single" w:sz="6" w:space="0" w:color="auto"/>
              <w:bottom w:val="single" w:sz="6" w:space="0" w:color="auto"/>
              <w:right w:val="single" w:sz="6" w:space="0" w:color="auto"/>
            </w:tcBorders>
          </w:tcPr>
          <w:p w:rsidR="00381390" w:rsidRPr="00E92437" w:rsidRDefault="00381390">
            <w:pPr>
              <w:autoSpaceDE w:val="0"/>
              <w:autoSpaceDN w:val="0"/>
              <w:adjustRightInd w:val="0"/>
              <w:spacing w:after="0" w:line="240" w:lineRule="auto"/>
              <w:jc w:val="right"/>
              <w:rPr>
                <w:rFonts w:ascii="Calibri" w:hAnsi="Calibri" w:cs="Calibri"/>
                <w:color w:val="000000"/>
              </w:rPr>
            </w:pPr>
          </w:p>
        </w:tc>
        <w:tc>
          <w:tcPr>
            <w:tcW w:w="3402" w:type="dxa"/>
            <w:tcBorders>
              <w:top w:val="single" w:sz="6" w:space="0" w:color="auto"/>
              <w:left w:val="single" w:sz="6" w:space="0" w:color="auto"/>
              <w:bottom w:val="single" w:sz="6" w:space="0" w:color="auto"/>
              <w:right w:val="single" w:sz="6" w:space="0" w:color="auto"/>
            </w:tcBorders>
          </w:tcPr>
          <w:p w:rsidR="00381390" w:rsidRPr="00E92437" w:rsidRDefault="00381390">
            <w:pPr>
              <w:autoSpaceDE w:val="0"/>
              <w:autoSpaceDN w:val="0"/>
              <w:adjustRightInd w:val="0"/>
              <w:spacing w:after="0" w:line="240" w:lineRule="auto"/>
              <w:jc w:val="right"/>
              <w:rPr>
                <w:rFonts w:ascii="Calibri" w:hAnsi="Calibri" w:cs="Calibri"/>
                <w:color w:val="000000"/>
              </w:rPr>
            </w:pPr>
          </w:p>
        </w:tc>
      </w:tr>
      <w:tr w:rsidR="00381390" w:rsidTr="00E92437">
        <w:trPr>
          <w:trHeight w:val="290"/>
        </w:trPr>
        <w:tc>
          <w:tcPr>
            <w:tcW w:w="2981" w:type="dxa"/>
            <w:tcBorders>
              <w:top w:val="single" w:sz="6" w:space="0" w:color="auto"/>
              <w:left w:val="single" w:sz="6" w:space="0" w:color="auto"/>
              <w:bottom w:val="single" w:sz="6" w:space="0" w:color="auto"/>
              <w:right w:val="single" w:sz="6" w:space="0" w:color="auto"/>
            </w:tcBorders>
            <w:shd w:val="solid" w:color="C0C0C0" w:fill="auto"/>
          </w:tcPr>
          <w:p w:rsidR="00381390" w:rsidRPr="00E92437" w:rsidRDefault="00381390">
            <w:pPr>
              <w:autoSpaceDE w:val="0"/>
              <w:autoSpaceDN w:val="0"/>
              <w:adjustRightInd w:val="0"/>
              <w:spacing w:after="0" w:line="240" w:lineRule="auto"/>
              <w:rPr>
                <w:rFonts w:ascii="Calibri" w:hAnsi="Calibri" w:cs="Calibri"/>
                <w:b/>
                <w:bCs/>
                <w:color w:val="000000"/>
              </w:rPr>
            </w:pPr>
            <w:r w:rsidRPr="00E92437">
              <w:rPr>
                <w:rFonts w:ascii="Calibri" w:hAnsi="Calibri" w:cs="Calibri"/>
                <w:b/>
                <w:bCs/>
                <w:color w:val="000000"/>
              </w:rPr>
              <w:t>Total Efectivo y Equivalentes</w:t>
            </w:r>
          </w:p>
        </w:tc>
        <w:tc>
          <w:tcPr>
            <w:tcW w:w="1869" w:type="dxa"/>
            <w:tcBorders>
              <w:top w:val="single" w:sz="6" w:space="0" w:color="auto"/>
              <w:left w:val="single" w:sz="6" w:space="0" w:color="auto"/>
              <w:bottom w:val="single" w:sz="6" w:space="0" w:color="auto"/>
              <w:right w:val="single" w:sz="6" w:space="0" w:color="auto"/>
            </w:tcBorders>
            <w:shd w:val="solid" w:color="C0C0C0" w:fill="auto"/>
          </w:tcPr>
          <w:p w:rsidR="00381390" w:rsidRPr="00E92437" w:rsidRDefault="00994EBA" w:rsidP="00E92437">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 xml:space="preserve"> $33’289,494.94</w:t>
            </w:r>
          </w:p>
        </w:tc>
        <w:tc>
          <w:tcPr>
            <w:tcW w:w="3402" w:type="dxa"/>
            <w:tcBorders>
              <w:top w:val="single" w:sz="6" w:space="0" w:color="auto"/>
              <w:left w:val="single" w:sz="6" w:space="0" w:color="auto"/>
              <w:bottom w:val="single" w:sz="6" w:space="0" w:color="auto"/>
              <w:right w:val="single" w:sz="6" w:space="0" w:color="auto"/>
            </w:tcBorders>
            <w:shd w:val="solid" w:color="C0C0C0" w:fill="auto"/>
          </w:tcPr>
          <w:p w:rsidR="00381390" w:rsidRPr="00E92437" w:rsidRDefault="00381390" w:rsidP="00E92437">
            <w:pPr>
              <w:autoSpaceDE w:val="0"/>
              <w:autoSpaceDN w:val="0"/>
              <w:adjustRightInd w:val="0"/>
              <w:spacing w:after="0" w:line="240" w:lineRule="auto"/>
              <w:jc w:val="right"/>
              <w:rPr>
                <w:rFonts w:ascii="Calibri" w:hAnsi="Calibri" w:cs="Calibri"/>
                <w:b/>
                <w:bCs/>
                <w:color w:val="000000"/>
              </w:rPr>
            </w:pPr>
            <w:r w:rsidRPr="00E92437">
              <w:rPr>
                <w:rFonts w:ascii="Calibri" w:hAnsi="Calibri" w:cs="Calibri"/>
                <w:b/>
                <w:bCs/>
                <w:color w:val="000000"/>
              </w:rPr>
              <w:t xml:space="preserve"> $</w:t>
            </w:r>
            <w:r w:rsidR="002D38C2">
              <w:rPr>
                <w:rFonts w:ascii="Calibri" w:hAnsi="Calibri" w:cs="Calibri"/>
                <w:b/>
                <w:bCs/>
                <w:color w:val="000000"/>
              </w:rPr>
              <w:t>39’794,551.76</w:t>
            </w:r>
            <w:r w:rsidRPr="00E92437">
              <w:rPr>
                <w:rFonts w:ascii="Calibri" w:hAnsi="Calibri" w:cs="Calibri"/>
                <w:b/>
                <w:bCs/>
                <w:color w:val="000000"/>
              </w:rPr>
              <w:t xml:space="preserve">     </w:t>
            </w:r>
            <w:r w:rsidR="002D38C2">
              <w:rPr>
                <w:rFonts w:ascii="Calibri" w:hAnsi="Calibri" w:cs="Calibri"/>
                <w:b/>
                <w:bCs/>
                <w:color w:val="000000"/>
              </w:rPr>
              <w:t xml:space="preserve">   </w:t>
            </w:r>
          </w:p>
        </w:tc>
      </w:tr>
      <w:tr w:rsidR="00381390" w:rsidTr="00E92437">
        <w:trPr>
          <w:trHeight w:val="290"/>
        </w:trPr>
        <w:tc>
          <w:tcPr>
            <w:tcW w:w="2981" w:type="dxa"/>
            <w:tcBorders>
              <w:top w:val="nil"/>
              <w:left w:val="nil"/>
              <w:bottom w:val="nil"/>
              <w:right w:val="nil"/>
            </w:tcBorders>
          </w:tcPr>
          <w:p w:rsidR="00381390" w:rsidRPr="00E92437" w:rsidRDefault="00381390">
            <w:pPr>
              <w:autoSpaceDE w:val="0"/>
              <w:autoSpaceDN w:val="0"/>
              <w:adjustRightInd w:val="0"/>
              <w:spacing w:after="0" w:line="240" w:lineRule="auto"/>
              <w:jc w:val="right"/>
              <w:rPr>
                <w:rFonts w:ascii="Calibri" w:hAnsi="Calibri" w:cs="Calibri"/>
                <w:color w:val="000000"/>
              </w:rPr>
            </w:pPr>
          </w:p>
        </w:tc>
        <w:tc>
          <w:tcPr>
            <w:tcW w:w="1869" w:type="dxa"/>
            <w:tcBorders>
              <w:top w:val="nil"/>
              <w:left w:val="nil"/>
              <w:bottom w:val="nil"/>
              <w:right w:val="nil"/>
            </w:tcBorders>
          </w:tcPr>
          <w:p w:rsidR="00381390" w:rsidRPr="00E92437" w:rsidRDefault="00381390">
            <w:pPr>
              <w:autoSpaceDE w:val="0"/>
              <w:autoSpaceDN w:val="0"/>
              <w:adjustRightInd w:val="0"/>
              <w:spacing w:after="0" w:line="240" w:lineRule="auto"/>
              <w:jc w:val="right"/>
              <w:rPr>
                <w:rFonts w:ascii="Calibri" w:hAnsi="Calibri" w:cs="Calibri"/>
                <w:color w:val="000000"/>
              </w:rPr>
            </w:pPr>
          </w:p>
        </w:tc>
        <w:tc>
          <w:tcPr>
            <w:tcW w:w="3402" w:type="dxa"/>
            <w:tcBorders>
              <w:top w:val="nil"/>
              <w:left w:val="nil"/>
              <w:bottom w:val="nil"/>
              <w:right w:val="nil"/>
            </w:tcBorders>
          </w:tcPr>
          <w:p w:rsidR="00381390" w:rsidRPr="00E92437" w:rsidRDefault="00381390">
            <w:pPr>
              <w:autoSpaceDE w:val="0"/>
              <w:autoSpaceDN w:val="0"/>
              <w:adjustRightInd w:val="0"/>
              <w:spacing w:after="0" w:line="240" w:lineRule="auto"/>
              <w:jc w:val="right"/>
              <w:rPr>
                <w:rFonts w:ascii="Calibri" w:hAnsi="Calibri" w:cs="Calibri"/>
                <w:color w:val="000000"/>
              </w:rPr>
            </w:pPr>
          </w:p>
        </w:tc>
      </w:tr>
      <w:tr w:rsidR="00381390" w:rsidTr="00863FC7">
        <w:trPr>
          <w:trHeight w:val="290"/>
        </w:trPr>
        <w:tc>
          <w:tcPr>
            <w:tcW w:w="8252" w:type="dxa"/>
            <w:gridSpan w:val="3"/>
            <w:tcBorders>
              <w:top w:val="nil"/>
              <w:left w:val="nil"/>
              <w:bottom w:val="nil"/>
              <w:right w:val="nil"/>
            </w:tcBorders>
          </w:tcPr>
          <w:p w:rsidR="00381390" w:rsidRDefault="00381390" w:rsidP="00E9243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La cuenta de fondos fijos de caja al cierre de </w:t>
            </w:r>
            <w:r w:rsidR="002D38C2">
              <w:rPr>
                <w:rFonts w:ascii="Calibri" w:hAnsi="Calibri" w:cs="Calibri"/>
                <w:color w:val="000000"/>
              </w:rPr>
              <w:t>Septiembre</w:t>
            </w:r>
            <w:r w:rsidR="00E92437">
              <w:rPr>
                <w:rFonts w:ascii="Calibri" w:hAnsi="Calibri" w:cs="Calibri"/>
                <w:color w:val="000000"/>
              </w:rPr>
              <w:t xml:space="preserve"> </w:t>
            </w:r>
            <w:r>
              <w:rPr>
                <w:rFonts w:ascii="Calibri" w:hAnsi="Calibri" w:cs="Calibri"/>
                <w:color w:val="000000"/>
              </w:rPr>
              <w:t>de 201</w:t>
            </w:r>
            <w:r w:rsidR="00023EE2">
              <w:rPr>
                <w:rFonts w:ascii="Calibri" w:hAnsi="Calibri" w:cs="Calibri"/>
                <w:color w:val="000000"/>
              </w:rPr>
              <w:t>8</w:t>
            </w:r>
            <w:r>
              <w:rPr>
                <w:rFonts w:ascii="Calibri" w:hAnsi="Calibri" w:cs="Calibri"/>
                <w:color w:val="000000"/>
              </w:rPr>
              <w:t xml:space="preserve"> importa la cantidad de $ 12,000.00 fondos que asignados a Marco Antonio Castillo Lamadrid, para gastos generales en Casa para Varones, Silvia </w:t>
            </w:r>
            <w:r w:rsidR="001F657C">
              <w:rPr>
                <w:rFonts w:ascii="Calibri" w:hAnsi="Calibri" w:cs="Calibri"/>
                <w:color w:val="000000"/>
              </w:rPr>
              <w:t>Yunuen Macías</w:t>
            </w:r>
            <w:r w:rsidR="00CF6E74">
              <w:rPr>
                <w:rFonts w:ascii="Calibri" w:hAnsi="Calibri" w:cs="Calibri"/>
                <w:color w:val="000000"/>
              </w:rPr>
              <w:t xml:space="preserve"> Carrillo para gastos menores </w:t>
            </w:r>
            <w:r>
              <w:rPr>
                <w:rFonts w:ascii="Calibri" w:hAnsi="Calibri" w:cs="Calibri"/>
                <w:color w:val="000000"/>
              </w:rPr>
              <w:t>solicitados por niñas y niños del Internado y Rosa Leticia Sánchez Rojo fondo fijo de gastos generales para el pago de servicios y la adquisición de insumos menores del Hogar Cabañas</w:t>
            </w:r>
            <w:r w:rsidR="00CF6E74">
              <w:rPr>
                <w:rFonts w:ascii="Calibri" w:hAnsi="Calibri" w:cs="Calibri"/>
                <w:color w:val="000000"/>
              </w:rPr>
              <w:t>.</w:t>
            </w:r>
          </w:p>
        </w:tc>
      </w:tr>
      <w:tr w:rsidR="00381390" w:rsidTr="00863FC7">
        <w:trPr>
          <w:trHeight w:val="290"/>
        </w:trPr>
        <w:tc>
          <w:tcPr>
            <w:tcW w:w="8252" w:type="dxa"/>
            <w:gridSpan w:val="3"/>
            <w:tcBorders>
              <w:top w:val="nil"/>
              <w:left w:val="nil"/>
              <w:bottom w:val="nil"/>
              <w:right w:val="nil"/>
            </w:tcBorders>
          </w:tcPr>
          <w:p w:rsidR="00381390" w:rsidRDefault="00381390" w:rsidP="00902F18">
            <w:pPr>
              <w:autoSpaceDE w:val="0"/>
              <w:autoSpaceDN w:val="0"/>
              <w:adjustRightInd w:val="0"/>
              <w:spacing w:after="0" w:line="240" w:lineRule="auto"/>
              <w:jc w:val="both"/>
              <w:rPr>
                <w:rFonts w:ascii="Calibri" w:hAnsi="Calibri" w:cs="Calibri"/>
                <w:color w:val="000000"/>
                <w:sz w:val="21"/>
                <w:szCs w:val="21"/>
              </w:rPr>
            </w:pPr>
            <w:r>
              <w:rPr>
                <w:rFonts w:ascii="Calibri" w:hAnsi="Calibri" w:cs="Calibri"/>
                <w:color w:val="000000"/>
                <w:sz w:val="21"/>
                <w:szCs w:val="21"/>
              </w:rPr>
              <w:t>Las cuentas bancarias utilizadas corresponden a las aperturadas en Banco Banorte S.A. y Banco Bansi S.A.</w:t>
            </w:r>
          </w:p>
        </w:tc>
      </w:tr>
    </w:tbl>
    <w:p w:rsidR="00423E5F" w:rsidRDefault="00423E5F" w:rsidP="00381390">
      <w:pPr>
        <w:tabs>
          <w:tab w:val="left" w:pos="1035"/>
        </w:tabs>
        <w:rPr>
          <w:rFonts w:ascii="Calibri" w:eastAsia="Times New Roman" w:hAnsi="Calibri" w:cs="Times New Roman"/>
          <w:highlight w:val="yellow"/>
          <w:lang w:eastAsia="es-MX"/>
        </w:rPr>
      </w:pPr>
    </w:p>
    <w:p w:rsidR="00487168" w:rsidRPr="00E92437" w:rsidRDefault="00487168" w:rsidP="00381390">
      <w:pPr>
        <w:tabs>
          <w:tab w:val="left" w:pos="1035"/>
        </w:tabs>
        <w:rPr>
          <w:rFonts w:ascii="Calibri" w:eastAsia="Times New Roman" w:hAnsi="Calibri" w:cs="Times New Roman"/>
          <w:lang w:eastAsia="es-MX"/>
        </w:rPr>
      </w:pPr>
      <w:r w:rsidRPr="00423E5F">
        <w:rPr>
          <w:rFonts w:ascii="Calibri" w:eastAsia="Times New Roman" w:hAnsi="Calibri" w:cs="Times New Roman"/>
          <w:lang w:eastAsia="es-MX"/>
        </w:rPr>
        <w:t>5.-Conciliación Contable Presupuestal de Ingresos:</w:t>
      </w:r>
    </w:p>
    <w:tbl>
      <w:tblPr>
        <w:tblW w:w="7960" w:type="dxa"/>
        <w:tblInd w:w="55" w:type="dxa"/>
        <w:tblCellMar>
          <w:left w:w="70" w:type="dxa"/>
          <w:right w:w="70" w:type="dxa"/>
        </w:tblCellMar>
        <w:tblLook w:val="04A0" w:firstRow="1" w:lastRow="0" w:firstColumn="1" w:lastColumn="0" w:noHBand="0" w:noVBand="1"/>
      </w:tblPr>
      <w:tblGrid>
        <w:gridCol w:w="383"/>
        <w:gridCol w:w="4757"/>
        <w:gridCol w:w="1142"/>
        <w:gridCol w:w="1768"/>
      </w:tblGrid>
      <w:tr w:rsidR="00423E5F" w:rsidRPr="00423E5F" w:rsidTr="00423E5F">
        <w:trPr>
          <w:trHeight w:val="300"/>
        </w:trPr>
        <w:tc>
          <w:tcPr>
            <w:tcW w:w="7960" w:type="dxa"/>
            <w:gridSpan w:val="4"/>
            <w:tcBorders>
              <w:top w:val="nil"/>
              <w:left w:val="nil"/>
              <w:bottom w:val="nil"/>
              <w:right w:val="nil"/>
            </w:tcBorders>
            <w:shd w:val="clear" w:color="auto" w:fill="auto"/>
            <w:noWrap/>
            <w:vAlign w:val="bottom"/>
            <w:hideMark/>
          </w:tcPr>
          <w:p w:rsidR="00423E5F" w:rsidRPr="00423E5F" w:rsidRDefault="00423E5F" w:rsidP="007B2E72">
            <w:pPr>
              <w:spacing w:after="0" w:line="240" w:lineRule="auto"/>
              <w:jc w:val="center"/>
              <w:rPr>
                <w:rFonts w:ascii="Calibri" w:eastAsia="Times New Roman" w:hAnsi="Calibri" w:cs="Calibri"/>
                <w:b/>
                <w:bCs/>
                <w:color w:val="000000"/>
                <w:lang w:eastAsia="es-MX"/>
              </w:rPr>
            </w:pPr>
            <w:r w:rsidRPr="00423E5F">
              <w:rPr>
                <w:rFonts w:ascii="Calibri" w:eastAsia="Times New Roman" w:hAnsi="Calibri" w:cs="Calibri"/>
                <w:b/>
                <w:bCs/>
                <w:color w:val="000000"/>
                <w:lang w:eastAsia="es-MX"/>
              </w:rPr>
              <w:t xml:space="preserve">CONCILIACION CONTABLE PRESUPUESTAL AL 30 DE </w:t>
            </w:r>
            <w:r w:rsidR="007B2E72">
              <w:rPr>
                <w:rFonts w:ascii="Calibri" w:eastAsia="Times New Roman" w:hAnsi="Calibri" w:cs="Calibri"/>
                <w:b/>
                <w:bCs/>
                <w:color w:val="000000"/>
                <w:lang w:eastAsia="es-MX"/>
              </w:rPr>
              <w:t>SEPTIEMBRE</w:t>
            </w:r>
            <w:r w:rsidRPr="00423E5F">
              <w:rPr>
                <w:rFonts w:ascii="Calibri" w:eastAsia="Times New Roman" w:hAnsi="Calibri" w:cs="Calibri"/>
                <w:b/>
                <w:bCs/>
                <w:color w:val="000000"/>
                <w:lang w:eastAsia="es-MX"/>
              </w:rPr>
              <w:t xml:space="preserve"> DE 2018.</w:t>
            </w:r>
          </w:p>
        </w:tc>
      </w:tr>
      <w:tr w:rsidR="00423E5F" w:rsidRPr="00423E5F" w:rsidTr="00423E5F">
        <w:trPr>
          <w:trHeight w:val="300"/>
        </w:trPr>
        <w:tc>
          <w:tcPr>
            <w:tcW w:w="300"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768"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r>
      <w:tr w:rsidR="00423E5F" w:rsidRPr="00423E5F" w:rsidTr="00423E5F">
        <w:trPr>
          <w:trHeight w:val="300"/>
        </w:trPr>
        <w:tc>
          <w:tcPr>
            <w:tcW w:w="7960" w:type="dxa"/>
            <w:gridSpan w:val="4"/>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423E5F" w:rsidRPr="00423E5F" w:rsidRDefault="00423E5F" w:rsidP="00423E5F">
            <w:pPr>
              <w:spacing w:after="0" w:line="240" w:lineRule="auto"/>
              <w:jc w:val="center"/>
              <w:rPr>
                <w:rFonts w:ascii="Calibri" w:eastAsia="Times New Roman" w:hAnsi="Calibri" w:cs="Calibri"/>
                <w:b/>
                <w:bCs/>
                <w:lang w:eastAsia="es-MX"/>
              </w:rPr>
            </w:pPr>
            <w:r w:rsidRPr="00423E5F">
              <w:rPr>
                <w:rFonts w:ascii="Calibri" w:eastAsia="Times New Roman" w:hAnsi="Calibri" w:cs="Calibri"/>
                <w:b/>
                <w:bCs/>
                <w:lang w:eastAsia="es-MX"/>
              </w:rPr>
              <w:t xml:space="preserve">CONCILIACION CONTABLE PRESUPUESTAL DE INGRESOS </w:t>
            </w:r>
          </w:p>
        </w:tc>
      </w:tr>
      <w:tr w:rsidR="00423E5F" w:rsidRPr="00423E5F" w:rsidTr="00423E5F">
        <w:trPr>
          <w:trHeight w:val="300"/>
        </w:trPr>
        <w:tc>
          <w:tcPr>
            <w:tcW w:w="300"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768"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r>
      <w:tr w:rsidR="00423E5F" w:rsidRPr="00423E5F" w:rsidTr="00423E5F">
        <w:trPr>
          <w:trHeight w:val="300"/>
        </w:trPr>
        <w:tc>
          <w:tcPr>
            <w:tcW w:w="300" w:type="dxa"/>
            <w:tcBorders>
              <w:top w:val="single" w:sz="4" w:space="0" w:color="auto"/>
              <w:left w:val="single" w:sz="4" w:space="0" w:color="auto"/>
              <w:bottom w:val="single" w:sz="4" w:space="0" w:color="auto"/>
              <w:right w:val="nil"/>
            </w:tcBorders>
            <w:shd w:val="clear" w:color="000000" w:fill="D9D9D9"/>
            <w:noWrap/>
            <w:vAlign w:val="bottom"/>
            <w:hideMark/>
          </w:tcPr>
          <w:p w:rsidR="00423E5F" w:rsidRPr="00423E5F" w:rsidRDefault="00423E5F" w:rsidP="00423E5F">
            <w:pPr>
              <w:spacing w:after="0" w:line="240" w:lineRule="auto"/>
              <w:jc w:val="center"/>
              <w:rPr>
                <w:rFonts w:ascii="Calibri" w:eastAsia="Times New Roman" w:hAnsi="Calibri" w:cs="Calibri"/>
                <w:lang w:eastAsia="es-MX"/>
              </w:rPr>
            </w:pPr>
            <w:r w:rsidRPr="00423E5F">
              <w:rPr>
                <w:rFonts w:ascii="Calibri" w:eastAsia="Times New Roman" w:hAnsi="Calibri" w:cs="Calibri"/>
                <w:lang w:eastAsia="es-MX"/>
              </w:rPr>
              <w:t> </w:t>
            </w:r>
          </w:p>
        </w:tc>
        <w:tc>
          <w:tcPr>
            <w:tcW w:w="4757" w:type="dxa"/>
            <w:tcBorders>
              <w:top w:val="single" w:sz="4" w:space="0" w:color="auto"/>
              <w:left w:val="nil"/>
              <w:bottom w:val="single" w:sz="4" w:space="0" w:color="auto"/>
              <w:right w:val="nil"/>
            </w:tcBorders>
            <w:shd w:val="clear" w:color="000000" w:fill="D9D9D9"/>
            <w:noWrap/>
            <w:vAlign w:val="bottom"/>
            <w:hideMark/>
          </w:tcPr>
          <w:p w:rsidR="00423E5F" w:rsidRPr="00423E5F" w:rsidRDefault="00423E5F" w:rsidP="00423E5F">
            <w:pPr>
              <w:spacing w:after="0" w:line="240" w:lineRule="auto"/>
              <w:rPr>
                <w:rFonts w:ascii="Calibri" w:eastAsia="Times New Roman" w:hAnsi="Calibri" w:cs="Calibri"/>
                <w:b/>
                <w:bCs/>
                <w:lang w:eastAsia="es-MX"/>
              </w:rPr>
            </w:pPr>
            <w:r w:rsidRPr="00423E5F">
              <w:rPr>
                <w:rFonts w:ascii="Calibri" w:eastAsia="Times New Roman" w:hAnsi="Calibri" w:cs="Calibri"/>
                <w:b/>
                <w:bCs/>
                <w:lang w:eastAsia="es-MX"/>
              </w:rPr>
              <w:t>INGRESOS PRESUPUESTARIOS</w:t>
            </w:r>
          </w:p>
        </w:tc>
        <w:tc>
          <w:tcPr>
            <w:tcW w:w="1135" w:type="dxa"/>
            <w:tcBorders>
              <w:top w:val="single" w:sz="4" w:space="0" w:color="auto"/>
              <w:left w:val="nil"/>
              <w:bottom w:val="single" w:sz="4" w:space="0" w:color="auto"/>
              <w:right w:val="nil"/>
            </w:tcBorders>
            <w:shd w:val="clear" w:color="000000" w:fill="D9D9D9"/>
            <w:noWrap/>
            <w:vAlign w:val="bottom"/>
            <w:hideMark/>
          </w:tcPr>
          <w:p w:rsidR="00423E5F" w:rsidRPr="00423E5F" w:rsidRDefault="00423E5F" w:rsidP="00423E5F">
            <w:pPr>
              <w:spacing w:after="0" w:line="240" w:lineRule="auto"/>
              <w:rPr>
                <w:rFonts w:ascii="Calibri" w:eastAsia="Times New Roman" w:hAnsi="Calibri" w:cs="Calibri"/>
                <w:lang w:eastAsia="es-MX"/>
              </w:rPr>
            </w:pPr>
            <w:r w:rsidRPr="00423E5F">
              <w:rPr>
                <w:rFonts w:ascii="Calibri" w:eastAsia="Times New Roman" w:hAnsi="Calibri" w:cs="Calibri"/>
                <w:lang w:eastAsia="es-MX"/>
              </w:rPr>
              <w:t> </w:t>
            </w:r>
          </w:p>
        </w:tc>
        <w:tc>
          <w:tcPr>
            <w:tcW w:w="1768" w:type="dxa"/>
            <w:tcBorders>
              <w:top w:val="single" w:sz="4" w:space="0" w:color="auto"/>
              <w:left w:val="nil"/>
              <w:bottom w:val="single" w:sz="4" w:space="0" w:color="auto"/>
              <w:right w:val="single" w:sz="4" w:space="0" w:color="auto"/>
            </w:tcBorders>
            <w:shd w:val="clear" w:color="000000" w:fill="D9D9D9"/>
            <w:noWrap/>
            <w:vAlign w:val="bottom"/>
            <w:hideMark/>
          </w:tcPr>
          <w:p w:rsidR="003B34D2" w:rsidRPr="00423E5F" w:rsidRDefault="003B34D2" w:rsidP="00423E5F">
            <w:pPr>
              <w:spacing w:after="0" w:line="240" w:lineRule="auto"/>
              <w:rPr>
                <w:rFonts w:ascii="Calibri" w:eastAsia="Times New Roman" w:hAnsi="Calibri" w:cs="Calibri"/>
                <w:b/>
                <w:bCs/>
                <w:lang w:eastAsia="es-MX"/>
              </w:rPr>
            </w:pPr>
            <w:r>
              <w:rPr>
                <w:rFonts w:ascii="Calibri" w:eastAsia="Times New Roman" w:hAnsi="Calibri" w:cs="Calibri"/>
                <w:b/>
                <w:bCs/>
                <w:lang w:eastAsia="es-MX"/>
              </w:rPr>
              <w:t xml:space="preserve"> </w:t>
            </w:r>
          </w:p>
          <w:p w:rsidR="00423E5F" w:rsidRPr="003B34D2" w:rsidRDefault="003B34D2" w:rsidP="003B34D2">
            <w:pPr>
              <w:rPr>
                <w:rFonts w:ascii="Calibri" w:hAnsi="Calibri" w:cs="Calibri"/>
                <w:b/>
                <w:bCs/>
              </w:rPr>
            </w:pPr>
            <w:r>
              <w:rPr>
                <w:rFonts w:ascii="Calibri" w:hAnsi="Calibri" w:cs="Calibri"/>
                <w:b/>
                <w:bCs/>
              </w:rPr>
              <w:t>$      120,316,956</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b/>
                <w:bCs/>
                <w:color w:val="000000"/>
                <w:lang w:eastAsia="es-MX"/>
              </w:rPr>
            </w:pPr>
            <w:r w:rsidRPr="00423E5F">
              <w:rPr>
                <w:rFonts w:ascii="Calibri" w:eastAsia="Times New Roman" w:hAnsi="Calibri" w:cs="Calibri"/>
                <w:b/>
                <w:bCs/>
                <w:color w:val="000000"/>
                <w:lang w:eastAsia="es-MX"/>
              </w:rPr>
              <w:t>INGRESOS CONTABLES NO PRESUPUESTARIOS</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jc w:val="right"/>
              <w:rPr>
                <w:rFonts w:ascii="Calibri" w:eastAsia="Times New Roman" w:hAnsi="Calibri" w:cs="Calibri"/>
                <w:color w:val="000000"/>
                <w:lang w:eastAsia="es-MX"/>
              </w:rPr>
            </w:pPr>
            <w:r w:rsidRPr="00423E5F">
              <w:rPr>
                <w:rFonts w:ascii="Calibri" w:eastAsia="Times New Roman" w:hAnsi="Calibri" w:cs="Calibri"/>
                <w:color w:val="000000"/>
                <w:lang w:eastAsia="es-MX"/>
              </w:rPr>
              <w:t>0</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Incremento por variación de Inventarios</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jc w:val="right"/>
              <w:rPr>
                <w:rFonts w:ascii="Calibri" w:eastAsia="Times New Roman" w:hAnsi="Calibri" w:cs="Calibri"/>
                <w:color w:val="000000"/>
                <w:lang w:eastAsia="es-MX"/>
              </w:rPr>
            </w:pPr>
            <w:r w:rsidRPr="00423E5F">
              <w:rPr>
                <w:rFonts w:ascii="Calibri" w:eastAsia="Times New Roman" w:hAnsi="Calibri" w:cs="Calibri"/>
                <w:color w:val="000000"/>
                <w:lang w:eastAsia="es-MX"/>
              </w:rPr>
              <w:t>0</w:t>
            </w: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xml:space="preserve">Disminución del exceso de estimaciones por pérdida o deterioro u </w:t>
            </w:r>
            <w:r w:rsidR="001F657C" w:rsidRPr="00423E5F">
              <w:rPr>
                <w:rFonts w:ascii="Calibri" w:eastAsia="Times New Roman" w:hAnsi="Calibri" w:cs="Calibri"/>
                <w:color w:val="000000"/>
                <w:lang w:eastAsia="es-MX"/>
              </w:rPr>
              <w:t>obsolescencia</w:t>
            </w:r>
            <w:r w:rsidRPr="00423E5F">
              <w:rPr>
                <w:rFonts w:ascii="Calibri" w:eastAsia="Times New Roman" w:hAnsi="Calibri" w:cs="Calibri"/>
                <w:color w:val="000000"/>
                <w:lang w:eastAsia="es-MX"/>
              </w:rPr>
              <w:t>.</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jc w:val="right"/>
              <w:rPr>
                <w:rFonts w:ascii="Calibri" w:eastAsia="Times New Roman" w:hAnsi="Calibri" w:cs="Calibri"/>
                <w:color w:val="000000"/>
                <w:lang w:eastAsia="es-MX"/>
              </w:rPr>
            </w:pPr>
            <w:r w:rsidRPr="00423E5F">
              <w:rPr>
                <w:rFonts w:ascii="Calibri" w:eastAsia="Times New Roman" w:hAnsi="Calibri" w:cs="Calibri"/>
                <w:color w:val="000000"/>
                <w:lang w:eastAsia="es-MX"/>
              </w:rPr>
              <w:t>0</w:t>
            </w: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Disminución del exceso de provisiones</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jc w:val="right"/>
              <w:rPr>
                <w:rFonts w:ascii="Calibri" w:eastAsia="Times New Roman" w:hAnsi="Calibri" w:cs="Calibri"/>
                <w:color w:val="000000"/>
                <w:lang w:eastAsia="es-MX"/>
              </w:rPr>
            </w:pPr>
            <w:r w:rsidRPr="00423E5F">
              <w:rPr>
                <w:rFonts w:ascii="Calibri" w:eastAsia="Times New Roman" w:hAnsi="Calibri" w:cs="Calibri"/>
                <w:color w:val="000000"/>
                <w:lang w:eastAsia="es-MX"/>
              </w:rPr>
              <w:t>0</w:t>
            </w: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Otros ingresos y beneficios varios.</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jc w:val="right"/>
              <w:rPr>
                <w:rFonts w:ascii="Calibri" w:eastAsia="Times New Roman" w:hAnsi="Calibri" w:cs="Calibri"/>
                <w:color w:val="000000"/>
                <w:lang w:eastAsia="es-MX"/>
              </w:rPr>
            </w:pPr>
            <w:r w:rsidRPr="00423E5F">
              <w:rPr>
                <w:rFonts w:ascii="Calibri" w:eastAsia="Times New Roman" w:hAnsi="Calibri" w:cs="Calibri"/>
                <w:color w:val="000000"/>
                <w:lang w:eastAsia="es-MX"/>
              </w:rPr>
              <w:t>0</w:t>
            </w: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Otros Ingresos contables no presupuestarios</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jc w:val="right"/>
              <w:rPr>
                <w:rFonts w:ascii="Calibri" w:eastAsia="Times New Roman" w:hAnsi="Calibri" w:cs="Calibri"/>
                <w:color w:val="000000"/>
                <w:lang w:eastAsia="es-MX"/>
              </w:rPr>
            </w:pPr>
            <w:r w:rsidRPr="00423E5F">
              <w:rPr>
                <w:rFonts w:ascii="Calibri" w:eastAsia="Times New Roman" w:hAnsi="Calibri" w:cs="Calibri"/>
                <w:color w:val="000000"/>
                <w:lang w:eastAsia="es-MX"/>
              </w:rPr>
              <w:t>0</w:t>
            </w: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b/>
                <w:bCs/>
                <w:color w:val="000000"/>
                <w:lang w:eastAsia="es-MX"/>
              </w:rPr>
            </w:pPr>
            <w:r w:rsidRPr="00423E5F">
              <w:rPr>
                <w:rFonts w:ascii="Calibri" w:eastAsia="Times New Roman" w:hAnsi="Calibri" w:cs="Calibri"/>
                <w:b/>
                <w:bCs/>
                <w:color w:val="000000"/>
                <w:lang w:eastAsia="es-MX"/>
              </w:rPr>
              <w:t>INGRESOS PRESUPUESTARIOS NO CONTABLES</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768" w:type="dxa"/>
            <w:tcBorders>
              <w:top w:val="nil"/>
              <w:left w:val="nil"/>
              <w:bottom w:val="nil"/>
              <w:right w:val="single" w:sz="4" w:space="0" w:color="auto"/>
            </w:tcBorders>
            <w:shd w:val="clear" w:color="auto" w:fill="auto"/>
            <w:noWrap/>
            <w:vAlign w:val="bottom"/>
            <w:hideMark/>
          </w:tcPr>
          <w:p w:rsidR="003B34D2" w:rsidRDefault="003B34D2" w:rsidP="003B34D2">
            <w:pPr>
              <w:jc w:val="right"/>
              <w:rPr>
                <w:rFonts w:ascii="Calibri" w:hAnsi="Calibri" w:cs="Calibri"/>
                <w:color w:val="000000"/>
              </w:rPr>
            </w:pPr>
            <w:r>
              <w:rPr>
                <w:rFonts w:ascii="Calibri" w:hAnsi="Calibri" w:cs="Calibri"/>
                <w:color w:val="000000"/>
              </w:rPr>
              <w:t>34,014,169</w:t>
            </w:r>
          </w:p>
          <w:p w:rsidR="00423E5F" w:rsidRPr="00423E5F" w:rsidRDefault="00423E5F" w:rsidP="00423E5F">
            <w:pPr>
              <w:spacing w:after="0" w:line="240" w:lineRule="auto"/>
              <w:jc w:val="right"/>
              <w:rPr>
                <w:rFonts w:ascii="Calibri" w:eastAsia="Times New Roman" w:hAnsi="Calibri" w:cs="Calibri"/>
                <w:color w:val="000000"/>
                <w:lang w:eastAsia="es-MX"/>
              </w:rPr>
            </w:pP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Productos de capital</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jc w:val="right"/>
              <w:rPr>
                <w:rFonts w:ascii="Calibri" w:eastAsia="Times New Roman" w:hAnsi="Calibri" w:cs="Calibri"/>
                <w:color w:val="000000"/>
                <w:lang w:eastAsia="es-MX"/>
              </w:rPr>
            </w:pPr>
            <w:r w:rsidRPr="00423E5F">
              <w:rPr>
                <w:rFonts w:ascii="Calibri" w:eastAsia="Times New Roman" w:hAnsi="Calibri" w:cs="Calibri"/>
                <w:color w:val="000000"/>
                <w:lang w:eastAsia="es-MX"/>
              </w:rPr>
              <w:t>0</w:t>
            </w: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Aprovechamientos de capital</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jc w:val="right"/>
              <w:rPr>
                <w:rFonts w:ascii="Calibri" w:eastAsia="Times New Roman" w:hAnsi="Calibri" w:cs="Calibri"/>
                <w:color w:val="000000"/>
                <w:lang w:eastAsia="es-MX"/>
              </w:rPr>
            </w:pPr>
            <w:r w:rsidRPr="00423E5F">
              <w:rPr>
                <w:rFonts w:ascii="Calibri" w:eastAsia="Times New Roman" w:hAnsi="Calibri" w:cs="Calibri"/>
                <w:color w:val="000000"/>
                <w:lang w:eastAsia="es-MX"/>
              </w:rPr>
              <w:t>0</w:t>
            </w: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Ingresos derivados de financiamientos</w:t>
            </w: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jc w:val="right"/>
              <w:rPr>
                <w:rFonts w:ascii="Calibri" w:eastAsia="Times New Roman" w:hAnsi="Calibri" w:cs="Calibri"/>
                <w:color w:val="000000"/>
                <w:lang w:eastAsia="es-MX"/>
              </w:rPr>
            </w:pPr>
            <w:r w:rsidRPr="00423E5F">
              <w:rPr>
                <w:rFonts w:ascii="Calibri" w:eastAsia="Times New Roman" w:hAnsi="Calibri" w:cs="Calibri"/>
                <w:color w:val="000000"/>
                <w:lang w:eastAsia="es-MX"/>
              </w:rPr>
              <w:t>0</w:t>
            </w: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Otros ingre</w:t>
            </w:r>
            <w:r w:rsidR="003B34D2">
              <w:rPr>
                <w:rFonts w:ascii="Calibri" w:eastAsia="Times New Roman" w:hAnsi="Calibri" w:cs="Calibri"/>
                <w:color w:val="000000"/>
                <w:lang w:eastAsia="es-MX"/>
              </w:rPr>
              <w:t>sos presupuestarios no contables</w:t>
            </w:r>
          </w:p>
        </w:tc>
        <w:tc>
          <w:tcPr>
            <w:tcW w:w="1135" w:type="dxa"/>
            <w:tcBorders>
              <w:top w:val="nil"/>
              <w:left w:val="nil"/>
              <w:bottom w:val="nil"/>
              <w:right w:val="nil"/>
            </w:tcBorders>
            <w:shd w:val="clear" w:color="auto" w:fill="auto"/>
            <w:noWrap/>
            <w:vAlign w:val="bottom"/>
            <w:hideMark/>
          </w:tcPr>
          <w:p w:rsidR="003B34D2" w:rsidRDefault="003B34D2" w:rsidP="003B34D2">
            <w:pPr>
              <w:jc w:val="right"/>
              <w:rPr>
                <w:rFonts w:ascii="Calibri" w:hAnsi="Calibri" w:cs="Calibri"/>
                <w:color w:val="000000"/>
              </w:rPr>
            </w:pPr>
            <w:r>
              <w:rPr>
                <w:rFonts w:ascii="Calibri" w:hAnsi="Calibri" w:cs="Calibri"/>
                <w:color w:val="000000"/>
              </w:rPr>
              <w:t>34,014,169</w:t>
            </w:r>
          </w:p>
          <w:p w:rsidR="00423E5F" w:rsidRPr="00423E5F" w:rsidRDefault="00423E5F" w:rsidP="00423E5F">
            <w:pPr>
              <w:spacing w:after="0" w:line="240" w:lineRule="auto"/>
              <w:jc w:val="right"/>
              <w:rPr>
                <w:rFonts w:ascii="Calibri" w:eastAsia="Times New Roman" w:hAnsi="Calibri" w:cs="Calibri"/>
                <w:color w:val="000000"/>
                <w:lang w:eastAsia="es-MX"/>
              </w:rPr>
            </w:pP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nil"/>
              <w:left w:val="single" w:sz="4" w:space="0" w:color="auto"/>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lastRenderedPageBreak/>
              <w:t> </w:t>
            </w: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768" w:type="dxa"/>
            <w:tcBorders>
              <w:top w:val="nil"/>
              <w:left w:val="nil"/>
              <w:bottom w:val="nil"/>
              <w:right w:val="single" w:sz="4" w:space="0" w:color="auto"/>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r>
      <w:tr w:rsidR="00423E5F" w:rsidRPr="00423E5F" w:rsidTr="00423E5F">
        <w:trPr>
          <w:trHeight w:val="300"/>
        </w:trPr>
        <w:tc>
          <w:tcPr>
            <w:tcW w:w="300" w:type="dxa"/>
            <w:tcBorders>
              <w:top w:val="single" w:sz="4" w:space="0" w:color="auto"/>
              <w:left w:val="single" w:sz="4" w:space="0" w:color="auto"/>
              <w:bottom w:val="single" w:sz="4" w:space="0" w:color="auto"/>
              <w:right w:val="nil"/>
            </w:tcBorders>
            <w:shd w:val="clear" w:color="000000" w:fill="D9D9D9"/>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r w:rsidRPr="00423E5F">
              <w:rPr>
                <w:rFonts w:ascii="Calibri" w:eastAsia="Times New Roman" w:hAnsi="Calibri" w:cs="Calibri"/>
                <w:color w:val="000000"/>
                <w:lang w:eastAsia="es-MX"/>
              </w:rPr>
              <w:t>(=)</w:t>
            </w:r>
          </w:p>
        </w:tc>
        <w:tc>
          <w:tcPr>
            <w:tcW w:w="4757" w:type="dxa"/>
            <w:tcBorders>
              <w:top w:val="single" w:sz="4" w:space="0" w:color="auto"/>
              <w:left w:val="nil"/>
              <w:bottom w:val="single" w:sz="4" w:space="0" w:color="auto"/>
              <w:right w:val="nil"/>
            </w:tcBorders>
            <w:shd w:val="clear" w:color="000000" w:fill="D9D9D9"/>
            <w:noWrap/>
            <w:vAlign w:val="bottom"/>
            <w:hideMark/>
          </w:tcPr>
          <w:p w:rsidR="00423E5F" w:rsidRPr="00423E5F" w:rsidRDefault="00423E5F" w:rsidP="00423E5F">
            <w:pPr>
              <w:spacing w:after="0" w:line="240" w:lineRule="auto"/>
              <w:rPr>
                <w:rFonts w:ascii="Calibri" w:eastAsia="Times New Roman" w:hAnsi="Calibri" w:cs="Calibri"/>
                <w:b/>
                <w:bCs/>
                <w:color w:val="000000"/>
                <w:lang w:eastAsia="es-MX"/>
              </w:rPr>
            </w:pPr>
            <w:r w:rsidRPr="00423E5F">
              <w:rPr>
                <w:rFonts w:ascii="Calibri" w:eastAsia="Times New Roman" w:hAnsi="Calibri" w:cs="Calibri"/>
                <w:b/>
                <w:bCs/>
                <w:color w:val="000000"/>
                <w:lang w:eastAsia="es-MX"/>
              </w:rPr>
              <w:t>INGRESOS CONTABLES (4=1+2-3)</w:t>
            </w:r>
          </w:p>
        </w:tc>
        <w:tc>
          <w:tcPr>
            <w:tcW w:w="1135" w:type="dxa"/>
            <w:tcBorders>
              <w:top w:val="single" w:sz="4" w:space="0" w:color="auto"/>
              <w:left w:val="nil"/>
              <w:bottom w:val="single" w:sz="4" w:space="0" w:color="auto"/>
              <w:right w:val="nil"/>
            </w:tcBorders>
            <w:shd w:val="clear" w:color="000000" w:fill="D9D9D9"/>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r w:rsidRPr="00423E5F">
              <w:rPr>
                <w:rFonts w:ascii="Calibri" w:eastAsia="Times New Roman" w:hAnsi="Calibri" w:cs="Calibri"/>
                <w:color w:val="000000"/>
                <w:lang w:eastAsia="es-MX"/>
              </w:rPr>
              <w:t> </w:t>
            </w:r>
          </w:p>
        </w:tc>
        <w:tc>
          <w:tcPr>
            <w:tcW w:w="1768" w:type="dxa"/>
            <w:tcBorders>
              <w:top w:val="single" w:sz="4" w:space="0" w:color="auto"/>
              <w:left w:val="nil"/>
              <w:bottom w:val="single" w:sz="4" w:space="0" w:color="auto"/>
              <w:right w:val="single" w:sz="4" w:space="0" w:color="auto"/>
            </w:tcBorders>
            <w:shd w:val="clear" w:color="000000" w:fill="D9D9D9"/>
            <w:noWrap/>
            <w:vAlign w:val="bottom"/>
            <w:hideMark/>
          </w:tcPr>
          <w:p w:rsidR="003B34D2" w:rsidRPr="00423E5F" w:rsidRDefault="003B34D2" w:rsidP="003B34D2">
            <w:pPr>
              <w:spacing w:after="0" w:line="240" w:lineRule="auto"/>
              <w:rPr>
                <w:rFonts w:ascii="Calibri" w:eastAsia="Times New Roman" w:hAnsi="Calibri" w:cs="Calibri"/>
                <w:b/>
                <w:bCs/>
                <w:color w:val="000000"/>
                <w:lang w:eastAsia="es-MX"/>
              </w:rPr>
            </w:pPr>
            <w:r>
              <w:rPr>
                <w:rFonts w:ascii="Calibri" w:eastAsia="Times New Roman" w:hAnsi="Calibri" w:cs="Calibri"/>
                <w:b/>
                <w:bCs/>
                <w:color w:val="000000"/>
                <w:lang w:eastAsia="es-MX"/>
              </w:rPr>
              <w:t xml:space="preserve"> </w:t>
            </w:r>
            <w:r w:rsidR="00423E5F" w:rsidRPr="00423E5F">
              <w:rPr>
                <w:rFonts w:ascii="Calibri" w:eastAsia="Times New Roman" w:hAnsi="Calibri" w:cs="Calibri"/>
                <w:b/>
                <w:bCs/>
                <w:color w:val="000000"/>
                <w:lang w:eastAsia="es-MX"/>
              </w:rPr>
              <w:t xml:space="preserve">   </w:t>
            </w:r>
          </w:p>
          <w:p w:rsidR="00423E5F" w:rsidRPr="003B34D2" w:rsidRDefault="003B34D2" w:rsidP="003B34D2">
            <w:pPr>
              <w:rPr>
                <w:rFonts w:ascii="Calibri" w:hAnsi="Calibri" w:cs="Calibri"/>
                <w:b/>
                <w:bCs/>
                <w:color w:val="000000"/>
              </w:rPr>
            </w:pPr>
            <w:r>
              <w:rPr>
                <w:rFonts w:ascii="Calibri" w:hAnsi="Calibri" w:cs="Calibri"/>
                <w:b/>
                <w:bCs/>
                <w:color w:val="000000"/>
              </w:rPr>
              <w:t>$        86,302,787</w:t>
            </w:r>
          </w:p>
        </w:tc>
      </w:tr>
      <w:tr w:rsidR="00423E5F" w:rsidRPr="00423E5F" w:rsidTr="00423E5F">
        <w:trPr>
          <w:trHeight w:val="300"/>
        </w:trPr>
        <w:tc>
          <w:tcPr>
            <w:tcW w:w="300"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jc w:val="center"/>
              <w:rPr>
                <w:rFonts w:ascii="Calibri" w:eastAsia="Times New Roman" w:hAnsi="Calibri" w:cs="Calibri"/>
                <w:color w:val="000000"/>
                <w:lang w:eastAsia="es-MX"/>
              </w:rPr>
            </w:pPr>
          </w:p>
        </w:tc>
        <w:tc>
          <w:tcPr>
            <w:tcW w:w="4757"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b/>
                <w:bCs/>
                <w:color w:val="000000"/>
                <w:lang w:eastAsia="es-MX"/>
              </w:rPr>
            </w:pPr>
          </w:p>
        </w:tc>
        <w:tc>
          <w:tcPr>
            <w:tcW w:w="1135"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color w:val="000000"/>
                <w:lang w:eastAsia="es-MX"/>
              </w:rPr>
            </w:pPr>
          </w:p>
        </w:tc>
        <w:tc>
          <w:tcPr>
            <w:tcW w:w="1768" w:type="dxa"/>
            <w:tcBorders>
              <w:top w:val="nil"/>
              <w:left w:val="nil"/>
              <w:bottom w:val="nil"/>
              <w:right w:val="nil"/>
            </w:tcBorders>
            <w:shd w:val="clear" w:color="auto" w:fill="auto"/>
            <w:noWrap/>
            <w:vAlign w:val="bottom"/>
            <w:hideMark/>
          </w:tcPr>
          <w:p w:rsidR="00423E5F" w:rsidRPr="00423E5F" w:rsidRDefault="00423E5F" w:rsidP="00423E5F">
            <w:pPr>
              <w:spacing w:after="0" w:line="240" w:lineRule="auto"/>
              <w:rPr>
                <w:rFonts w:ascii="Calibri" w:eastAsia="Times New Roman" w:hAnsi="Calibri" w:cs="Calibri"/>
                <w:b/>
                <w:bCs/>
                <w:color w:val="000000"/>
                <w:lang w:eastAsia="es-MX"/>
              </w:rPr>
            </w:pPr>
          </w:p>
        </w:tc>
      </w:tr>
    </w:tbl>
    <w:p w:rsidR="00EE44AC" w:rsidRDefault="00EE44AC" w:rsidP="00381390">
      <w:pPr>
        <w:tabs>
          <w:tab w:val="left" w:pos="1035"/>
        </w:tabs>
        <w:rPr>
          <w:rFonts w:ascii="Calibri" w:eastAsia="Times New Roman" w:hAnsi="Calibri" w:cs="Times New Roman"/>
          <w:lang w:eastAsia="es-MX"/>
        </w:rPr>
      </w:pPr>
    </w:p>
    <w:p w:rsidR="00863FC7" w:rsidRDefault="00863FC7" w:rsidP="00381390">
      <w:pPr>
        <w:tabs>
          <w:tab w:val="left" w:pos="1035"/>
        </w:tabs>
        <w:rPr>
          <w:rFonts w:ascii="Calibri" w:eastAsia="Times New Roman" w:hAnsi="Calibri" w:cs="Times New Roman"/>
          <w:lang w:eastAsia="es-MX"/>
        </w:rPr>
      </w:pPr>
    </w:p>
    <w:p w:rsidR="00487168" w:rsidRDefault="00487168" w:rsidP="00381390">
      <w:pPr>
        <w:tabs>
          <w:tab w:val="left" w:pos="1035"/>
        </w:tabs>
        <w:rPr>
          <w:rFonts w:ascii="Calibri" w:eastAsia="Times New Roman" w:hAnsi="Calibri" w:cs="Times New Roman"/>
          <w:lang w:eastAsia="es-MX"/>
        </w:rPr>
      </w:pPr>
    </w:p>
    <w:p w:rsidR="00487168" w:rsidRDefault="00487168" w:rsidP="00381390">
      <w:pPr>
        <w:tabs>
          <w:tab w:val="left" w:pos="1035"/>
        </w:tabs>
        <w:rPr>
          <w:rFonts w:ascii="Calibri" w:eastAsia="Times New Roman" w:hAnsi="Calibri" w:cs="Times New Roman"/>
          <w:lang w:eastAsia="es-MX"/>
        </w:rPr>
      </w:pPr>
    </w:p>
    <w:p w:rsidR="00487168" w:rsidRDefault="00487168" w:rsidP="00381390">
      <w:pPr>
        <w:tabs>
          <w:tab w:val="left" w:pos="1035"/>
        </w:tabs>
        <w:rPr>
          <w:rFonts w:ascii="Calibri" w:eastAsia="Times New Roman" w:hAnsi="Calibri" w:cs="Times New Roman"/>
          <w:lang w:eastAsia="es-MX"/>
        </w:rPr>
      </w:pPr>
    </w:p>
    <w:p w:rsidR="007921F5" w:rsidRDefault="00487168" w:rsidP="00381390">
      <w:pPr>
        <w:tabs>
          <w:tab w:val="left" w:pos="1035"/>
        </w:tabs>
        <w:rPr>
          <w:rFonts w:ascii="Calibri" w:eastAsia="Times New Roman" w:hAnsi="Calibri" w:cs="Times New Roman"/>
          <w:lang w:eastAsia="es-MX"/>
        </w:rPr>
      </w:pPr>
      <w:r>
        <w:rPr>
          <w:rFonts w:ascii="Calibri" w:eastAsia="Times New Roman" w:hAnsi="Calibri" w:cs="Times New Roman"/>
          <w:lang w:eastAsia="es-MX"/>
        </w:rPr>
        <w:t>Conciliación Contable presupuestal de Egresos:</w:t>
      </w:r>
    </w:p>
    <w:p w:rsidR="00297CD1" w:rsidRDefault="00297CD1" w:rsidP="00381390">
      <w:pPr>
        <w:tabs>
          <w:tab w:val="left" w:pos="1035"/>
        </w:tabs>
        <w:rPr>
          <w:rFonts w:ascii="Calibri" w:eastAsia="Times New Roman" w:hAnsi="Calibri" w:cs="Times New Roman"/>
          <w:lang w:eastAsia="es-MX"/>
        </w:rPr>
      </w:pPr>
    </w:p>
    <w:p w:rsidR="00297CD1" w:rsidRDefault="00297CD1" w:rsidP="00381390">
      <w:pPr>
        <w:tabs>
          <w:tab w:val="left" w:pos="1035"/>
        </w:tabs>
        <w:rPr>
          <w:rFonts w:ascii="Calibri" w:eastAsia="Times New Roman" w:hAnsi="Calibri" w:cs="Times New Roman"/>
          <w:lang w:eastAsia="es-MX"/>
        </w:rPr>
      </w:pPr>
    </w:p>
    <w:tbl>
      <w:tblPr>
        <w:tblW w:w="7960" w:type="dxa"/>
        <w:tblInd w:w="-5" w:type="dxa"/>
        <w:tblCellMar>
          <w:left w:w="70" w:type="dxa"/>
          <w:right w:w="70" w:type="dxa"/>
        </w:tblCellMar>
        <w:tblLook w:val="04A0" w:firstRow="1" w:lastRow="0" w:firstColumn="1" w:lastColumn="0" w:noHBand="0" w:noVBand="1"/>
      </w:tblPr>
      <w:tblGrid>
        <w:gridCol w:w="460"/>
        <w:gridCol w:w="4420"/>
        <w:gridCol w:w="1480"/>
        <w:gridCol w:w="1600"/>
      </w:tblGrid>
      <w:tr w:rsidR="00297CD1" w:rsidRPr="00297CD1" w:rsidTr="00297CD1">
        <w:trPr>
          <w:trHeight w:val="300"/>
        </w:trPr>
        <w:tc>
          <w:tcPr>
            <w:tcW w:w="460" w:type="dxa"/>
            <w:tcBorders>
              <w:top w:val="single" w:sz="4" w:space="0" w:color="auto"/>
              <w:left w:val="single" w:sz="4" w:space="0" w:color="auto"/>
              <w:bottom w:val="single" w:sz="4" w:space="0" w:color="auto"/>
              <w:right w:val="nil"/>
            </w:tcBorders>
            <w:shd w:val="clear" w:color="000000" w:fill="D9D9D9"/>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single" w:sz="4" w:space="0" w:color="auto"/>
              <w:left w:val="nil"/>
              <w:bottom w:val="single" w:sz="4" w:space="0" w:color="auto"/>
              <w:right w:val="nil"/>
            </w:tcBorders>
            <w:shd w:val="clear" w:color="000000" w:fill="D9D9D9"/>
            <w:noWrap/>
            <w:vAlign w:val="bottom"/>
            <w:hideMark/>
          </w:tcPr>
          <w:p w:rsidR="00297CD1" w:rsidRPr="00297CD1" w:rsidRDefault="00297CD1" w:rsidP="00297CD1">
            <w:pPr>
              <w:spacing w:after="0" w:line="240" w:lineRule="auto"/>
              <w:rPr>
                <w:rFonts w:ascii="Calibri" w:eastAsia="Times New Roman" w:hAnsi="Calibri" w:cs="Calibri"/>
                <w:b/>
                <w:bCs/>
                <w:color w:val="000000"/>
                <w:lang w:eastAsia="es-MX"/>
              </w:rPr>
            </w:pPr>
            <w:r w:rsidRPr="00297CD1">
              <w:rPr>
                <w:rFonts w:ascii="Calibri" w:eastAsia="Times New Roman" w:hAnsi="Calibri" w:cs="Calibri"/>
                <w:b/>
                <w:bCs/>
                <w:color w:val="000000"/>
                <w:lang w:eastAsia="es-MX"/>
              </w:rPr>
              <w:t>TOTAL DE EGRESOS PRESUPUESTARIOS</w:t>
            </w:r>
          </w:p>
        </w:tc>
        <w:tc>
          <w:tcPr>
            <w:tcW w:w="1480" w:type="dxa"/>
            <w:tcBorders>
              <w:top w:val="single" w:sz="4" w:space="0" w:color="auto"/>
              <w:left w:val="nil"/>
              <w:bottom w:val="single" w:sz="4" w:space="0" w:color="auto"/>
              <w:right w:val="nil"/>
            </w:tcBorders>
            <w:shd w:val="clear" w:color="000000" w:fill="D9D9D9"/>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1600" w:type="dxa"/>
            <w:tcBorders>
              <w:top w:val="single" w:sz="4" w:space="0" w:color="auto"/>
              <w:left w:val="nil"/>
              <w:bottom w:val="single" w:sz="4" w:space="0" w:color="auto"/>
              <w:right w:val="single" w:sz="4" w:space="0" w:color="auto"/>
            </w:tcBorders>
            <w:shd w:val="clear" w:color="000000" w:fill="D9D9D9"/>
            <w:noWrap/>
            <w:vAlign w:val="bottom"/>
            <w:hideMark/>
          </w:tcPr>
          <w:p w:rsidR="00297CD1" w:rsidRPr="00297CD1" w:rsidRDefault="00297CD1" w:rsidP="00297CD1">
            <w:pPr>
              <w:spacing w:after="0" w:line="240" w:lineRule="auto"/>
              <w:rPr>
                <w:rFonts w:ascii="Calibri" w:eastAsia="Times New Roman" w:hAnsi="Calibri" w:cs="Calibri"/>
                <w:b/>
                <w:bCs/>
                <w:color w:val="000000"/>
                <w:lang w:eastAsia="es-MX"/>
              </w:rPr>
            </w:pPr>
            <w:r w:rsidRPr="00297CD1">
              <w:rPr>
                <w:rFonts w:ascii="Calibri" w:eastAsia="Times New Roman" w:hAnsi="Calibri" w:cs="Calibri"/>
                <w:b/>
                <w:bCs/>
                <w:color w:val="000000"/>
                <w:lang w:eastAsia="es-MX"/>
              </w:rPr>
              <w:t xml:space="preserve"> $  74,327,788.99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Times New Roman" w:eastAsia="Times New Roman" w:hAnsi="Times New Roman" w:cs="Times New Roman"/>
                <w:sz w:val="20"/>
                <w:szCs w:val="20"/>
                <w:lang w:eastAsia="es-MX"/>
              </w:rPr>
            </w:pP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b/>
                <w:bCs/>
                <w:color w:val="000000"/>
                <w:lang w:eastAsia="es-MX"/>
              </w:rPr>
            </w:pPr>
            <w:r w:rsidRPr="00297CD1">
              <w:rPr>
                <w:rFonts w:ascii="Calibri" w:eastAsia="Times New Roman" w:hAnsi="Calibri" w:cs="Calibri"/>
                <w:b/>
                <w:bCs/>
                <w:color w:val="000000"/>
                <w:lang w:eastAsia="es-MX"/>
              </w:rPr>
              <w:t>EGRESOS PRESUPUESTARIOS NO CONTABLES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b/>
                <w:bCs/>
                <w:color w:val="000000"/>
                <w:lang w:eastAsia="es-MX"/>
              </w:rPr>
            </w:pP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6,399,881</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Muebles de oficina y estanteria</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63,152</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Muebles excepto de oficina y estanteria</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23,143</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Arial" w:eastAsia="Times New Roman" w:hAnsi="Arial" w:cs="Arial"/>
                <w:sz w:val="20"/>
                <w:szCs w:val="20"/>
                <w:lang w:eastAsia="es-MX"/>
              </w:rPr>
            </w:pPr>
            <w:r w:rsidRPr="00297CD1">
              <w:rPr>
                <w:rFonts w:ascii="Arial" w:eastAsia="Times New Roman" w:hAnsi="Arial" w:cs="Arial"/>
                <w:sz w:val="20"/>
                <w:szCs w:val="20"/>
                <w:lang w:eastAsia="es-MX"/>
              </w:rPr>
              <w:t>Otros mobiliarios y equipos de administración</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326,697</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6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Otro Mobiliario y  equipo educacional y recreativo</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Equipos de cómputo y tecns de información</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872,627</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Equipos y aparatos audiovisuales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33,431</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Equipos de comunicación y telecomunicación</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Equipo e instrumental médico y de laboratorio</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Vehículos y equipo de transporte</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1,228,200</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Equipos de generación eléctrica, aparatos y acces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473,746</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Maquinaria y equipo diverso</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3,367,457</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Maquinaria y equipo industrial</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Otros egresos Presupuestales No Contables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0</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Software</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xml:space="preserve">           11,427.24 </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b/>
                <w:bCs/>
                <w:color w:val="000000"/>
                <w:lang w:eastAsia="es-MX"/>
              </w:rPr>
            </w:pPr>
            <w:r w:rsidRPr="00297CD1">
              <w:rPr>
                <w:rFonts w:ascii="Calibri" w:eastAsia="Times New Roman" w:hAnsi="Calibri" w:cs="Calibri"/>
                <w:b/>
                <w:bCs/>
                <w:color w:val="000000"/>
                <w:lang w:eastAsia="es-MX"/>
              </w:rPr>
              <w:t>GASTOS CONTABLES NO PRESUPUESTALES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b/>
                <w:bCs/>
                <w:color w:val="000000"/>
                <w:lang w:eastAsia="es-MX"/>
              </w:rPr>
            </w:pP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667,913</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Estimaciones, depreciaciones, deterioros, obsolescencia y amortizaciones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xml:space="preserve">               667,913 </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Provisiones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0</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lastRenderedPageBreak/>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Disminución de inventarios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0</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Aumento por insuficiencia de estimaciones por pérdida o deterioro u obsolescencia</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0</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Aumento por insuficiencia de provisiones.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0</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Otros gastos.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0</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Otros gastos contables no Presupuestales</w:t>
            </w: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0</w:t>
            </w: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nil"/>
              <w:left w:val="single" w:sz="4" w:space="0" w:color="auto"/>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442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p>
        </w:tc>
        <w:tc>
          <w:tcPr>
            <w:tcW w:w="1480" w:type="dxa"/>
            <w:tcBorders>
              <w:top w:val="nil"/>
              <w:left w:val="nil"/>
              <w:bottom w:val="nil"/>
              <w:right w:val="nil"/>
            </w:tcBorders>
            <w:shd w:val="clear" w:color="auto" w:fill="auto"/>
            <w:noWrap/>
            <w:vAlign w:val="bottom"/>
            <w:hideMark/>
          </w:tcPr>
          <w:p w:rsidR="00297CD1" w:rsidRPr="00297CD1" w:rsidRDefault="00297CD1" w:rsidP="00297CD1">
            <w:pPr>
              <w:spacing w:after="0" w:line="240" w:lineRule="auto"/>
              <w:rPr>
                <w:rFonts w:ascii="Times New Roman" w:eastAsia="Times New Roman" w:hAnsi="Times New Roman" w:cs="Times New Roman"/>
                <w:sz w:val="20"/>
                <w:szCs w:val="20"/>
                <w:lang w:eastAsia="es-MX"/>
              </w:rPr>
            </w:pPr>
          </w:p>
        </w:tc>
        <w:tc>
          <w:tcPr>
            <w:tcW w:w="1600" w:type="dxa"/>
            <w:tcBorders>
              <w:top w:val="nil"/>
              <w:left w:val="nil"/>
              <w:bottom w:val="nil"/>
              <w:right w:val="single" w:sz="4" w:space="0" w:color="auto"/>
            </w:tcBorders>
            <w:shd w:val="clear" w:color="auto" w:fill="auto"/>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r>
      <w:tr w:rsidR="00297CD1" w:rsidRPr="00297CD1" w:rsidTr="00297CD1">
        <w:trPr>
          <w:trHeight w:val="300"/>
        </w:trPr>
        <w:tc>
          <w:tcPr>
            <w:tcW w:w="460" w:type="dxa"/>
            <w:tcBorders>
              <w:top w:val="single" w:sz="4" w:space="0" w:color="auto"/>
              <w:left w:val="single" w:sz="4" w:space="0" w:color="auto"/>
              <w:bottom w:val="single" w:sz="4" w:space="0" w:color="auto"/>
              <w:right w:val="nil"/>
            </w:tcBorders>
            <w:shd w:val="clear" w:color="000000" w:fill="D9D9D9"/>
            <w:noWrap/>
            <w:vAlign w:val="bottom"/>
            <w:hideMark/>
          </w:tcPr>
          <w:p w:rsidR="00297CD1" w:rsidRPr="00297CD1" w:rsidRDefault="00297CD1" w:rsidP="00297CD1">
            <w:pPr>
              <w:spacing w:after="0" w:line="240" w:lineRule="auto"/>
              <w:jc w:val="center"/>
              <w:rPr>
                <w:rFonts w:ascii="Calibri" w:eastAsia="Times New Roman" w:hAnsi="Calibri" w:cs="Calibri"/>
                <w:color w:val="000000"/>
                <w:lang w:eastAsia="es-MX"/>
              </w:rPr>
            </w:pPr>
            <w:r w:rsidRPr="00297CD1">
              <w:rPr>
                <w:rFonts w:ascii="Calibri" w:eastAsia="Times New Roman" w:hAnsi="Calibri" w:cs="Calibri"/>
                <w:color w:val="000000"/>
                <w:lang w:eastAsia="es-MX"/>
              </w:rPr>
              <w:t>(=)</w:t>
            </w:r>
          </w:p>
        </w:tc>
        <w:tc>
          <w:tcPr>
            <w:tcW w:w="4420" w:type="dxa"/>
            <w:tcBorders>
              <w:top w:val="single" w:sz="4" w:space="0" w:color="auto"/>
              <w:left w:val="nil"/>
              <w:bottom w:val="single" w:sz="4" w:space="0" w:color="auto"/>
              <w:right w:val="nil"/>
            </w:tcBorders>
            <w:shd w:val="clear" w:color="000000" w:fill="D9D9D9"/>
            <w:noWrap/>
            <w:vAlign w:val="bottom"/>
            <w:hideMark/>
          </w:tcPr>
          <w:p w:rsidR="00297CD1" w:rsidRPr="00297CD1" w:rsidRDefault="00297CD1" w:rsidP="00297CD1">
            <w:pPr>
              <w:spacing w:after="0" w:line="240" w:lineRule="auto"/>
              <w:rPr>
                <w:rFonts w:ascii="Calibri" w:eastAsia="Times New Roman" w:hAnsi="Calibri" w:cs="Calibri"/>
                <w:b/>
                <w:bCs/>
                <w:color w:val="000000"/>
                <w:lang w:eastAsia="es-MX"/>
              </w:rPr>
            </w:pPr>
            <w:r w:rsidRPr="00297CD1">
              <w:rPr>
                <w:rFonts w:ascii="Calibri" w:eastAsia="Times New Roman" w:hAnsi="Calibri" w:cs="Calibri"/>
                <w:b/>
                <w:bCs/>
                <w:color w:val="000000"/>
                <w:lang w:eastAsia="es-MX"/>
              </w:rPr>
              <w:t>Total de gasto Contable (4=1-2+3)</w:t>
            </w:r>
          </w:p>
        </w:tc>
        <w:tc>
          <w:tcPr>
            <w:tcW w:w="1480" w:type="dxa"/>
            <w:tcBorders>
              <w:top w:val="single" w:sz="4" w:space="0" w:color="auto"/>
              <w:left w:val="nil"/>
              <w:bottom w:val="single" w:sz="4" w:space="0" w:color="auto"/>
              <w:right w:val="nil"/>
            </w:tcBorders>
            <w:shd w:val="clear" w:color="000000" w:fill="D9D9D9"/>
            <w:noWrap/>
            <w:vAlign w:val="bottom"/>
            <w:hideMark/>
          </w:tcPr>
          <w:p w:rsidR="00297CD1" w:rsidRPr="00297CD1" w:rsidRDefault="00297CD1" w:rsidP="00297CD1">
            <w:pPr>
              <w:spacing w:after="0" w:line="240" w:lineRule="auto"/>
              <w:rPr>
                <w:rFonts w:ascii="Calibri" w:eastAsia="Times New Roman" w:hAnsi="Calibri" w:cs="Calibri"/>
                <w:color w:val="000000"/>
                <w:lang w:eastAsia="es-MX"/>
              </w:rPr>
            </w:pPr>
            <w:r w:rsidRPr="00297CD1">
              <w:rPr>
                <w:rFonts w:ascii="Calibri" w:eastAsia="Times New Roman" w:hAnsi="Calibri" w:cs="Calibri"/>
                <w:color w:val="000000"/>
                <w:lang w:eastAsia="es-MX"/>
              </w:rPr>
              <w:t> </w:t>
            </w:r>
          </w:p>
        </w:tc>
        <w:tc>
          <w:tcPr>
            <w:tcW w:w="1600" w:type="dxa"/>
            <w:tcBorders>
              <w:top w:val="single" w:sz="4" w:space="0" w:color="auto"/>
              <w:left w:val="nil"/>
              <w:bottom w:val="single" w:sz="4" w:space="0" w:color="auto"/>
              <w:right w:val="single" w:sz="4" w:space="0" w:color="auto"/>
            </w:tcBorders>
            <w:shd w:val="clear" w:color="000000" w:fill="D9D9D9"/>
            <w:noWrap/>
            <w:vAlign w:val="bottom"/>
            <w:hideMark/>
          </w:tcPr>
          <w:p w:rsidR="00297CD1" w:rsidRPr="00297CD1" w:rsidRDefault="00297CD1" w:rsidP="00297CD1">
            <w:pPr>
              <w:spacing w:after="0" w:line="240" w:lineRule="auto"/>
              <w:jc w:val="right"/>
              <w:rPr>
                <w:rFonts w:ascii="Calibri" w:eastAsia="Times New Roman" w:hAnsi="Calibri" w:cs="Calibri"/>
                <w:color w:val="000000"/>
                <w:lang w:eastAsia="es-MX"/>
              </w:rPr>
            </w:pPr>
            <w:r w:rsidRPr="00297CD1">
              <w:rPr>
                <w:rFonts w:ascii="Calibri" w:eastAsia="Times New Roman" w:hAnsi="Calibri" w:cs="Calibri"/>
                <w:color w:val="000000"/>
                <w:lang w:eastAsia="es-MX"/>
              </w:rPr>
              <w:t>68,595,821</w:t>
            </w:r>
          </w:p>
        </w:tc>
      </w:tr>
    </w:tbl>
    <w:p w:rsidR="007921F5" w:rsidRDefault="007921F5" w:rsidP="00381390">
      <w:pPr>
        <w:tabs>
          <w:tab w:val="left" w:pos="1035"/>
        </w:tabs>
        <w:rPr>
          <w:rFonts w:ascii="Calibri" w:eastAsia="Times New Roman" w:hAnsi="Calibri" w:cs="Times New Roman"/>
          <w:lang w:eastAsia="es-MX"/>
        </w:rPr>
      </w:pPr>
    </w:p>
    <w:p w:rsidR="007921F5" w:rsidRDefault="007921F5" w:rsidP="00381390">
      <w:pPr>
        <w:tabs>
          <w:tab w:val="left" w:pos="1035"/>
        </w:tabs>
        <w:rPr>
          <w:rFonts w:ascii="Calibri" w:eastAsia="Times New Roman" w:hAnsi="Calibri" w:cs="Times New Roman"/>
          <w:lang w:eastAsia="es-MX"/>
        </w:rPr>
      </w:pPr>
    </w:p>
    <w:p w:rsidR="007921F5" w:rsidRDefault="007921F5" w:rsidP="00381390">
      <w:pPr>
        <w:tabs>
          <w:tab w:val="left" w:pos="1035"/>
        </w:tabs>
        <w:rPr>
          <w:rFonts w:ascii="Calibri" w:eastAsia="Times New Roman" w:hAnsi="Calibri" w:cs="Times New Roman"/>
          <w:lang w:eastAsia="es-MX"/>
        </w:rPr>
      </w:pPr>
    </w:p>
    <w:tbl>
      <w:tblPr>
        <w:tblW w:w="0" w:type="auto"/>
        <w:tblInd w:w="40" w:type="dxa"/>
        <w:tblLayout w:type="fixed"/>
        <w:tblCellMar>
          <w:left w:w="70" w:type="dxa"/>
          <w:right w:w="70" w:type="dxa"/>
        </w:tblCellMar>
        <w:tblLook w:val="0000" w:firstRow="0" w:lastRow="0" w:firstColumn="0" w:lastColumn="0" w:noHBand="0" w:noVBand="0"/>
      </w:tblPr>
      <w:tblGrid>
        <w:gridCol w:w="3024"/>
        <w:gridCol w:w="1520"/>
        <w:gridCol w:w="3585"/>
      </w:tblGrid>
      <w:tr w:rsidR="00863FC7" w:rsidTr="00863FC7">
        <w:trPr>
          <w:trHeight w:val="100"/>
        </w:trPr>
        <w:tc>
          <w:tcPr>
            <w:tcW w:w="8129" w:type="dxa"/>
            <w:gridSpan w:val="3"/>
            <w:tcBorders>
              <w:top w:val="nil"/>
              <w:left w:val="nil"/>
              <w:bottom w:val="nil"/>
              <w:right w:val="nil"/>
            </w:tcBorders>
            <w:shd w:val="solid" w:color="C0C0C0" w:fill="auto"/>
          </w:tcPr>
          <w:p w:rsidR="00863FC7" w:rsidRDefault="00863FC7">
            <w:pPr>
              <w:autoSpaceDE w:val="0"/>
              <w:autoSpaceDN w:val="0"/>
              <w:adjustRightInd w:val="0"/>
              <w:spacing w:after="0" w:line="240" w:lineRule="auto"/>
              <w:jc w:val="center"/>
              <w:rPr>
                <w:rFonts w:ascii="Calibri" w:hAnsi="Calibri" w:cs="Calibri"/>
                <w:b/>
                <w:bCs/>
                <w:color w:val="000000"/>
                <w:sz w:val="32"/>
                <w:szCs w:val="32"/>
              </w:rPr>
            </w:pPr>
            <w:r>
              <w:rPr>
                <w:rFonts w:ascii="Calibri" w:hAnsi="Calibri" w:cs="Calibri"/>
                <w:b/>
                <w:bCs/>
                <w:color w:val="000000"/>
                <w:sz w:val="32"/>
                <w:szCs w:val="32"/>
              </w:rPr>
              <w:t>NOTAS DE MEMORIA CONTABLES</w:t>
            </w:r>
          </w:p>
        </w:tc>
      </w:tr>
      <w:tr w:rsidR="00863FC7" w:rsidTr="00863FC7">
        <w:trPr>
          <w:trHeight w:val="100"/>
        </w:trPr>
        <w:tc>
          <w:tcPr>
            <w:tcW w:w="3024" w:type="dxa"/>
            <w:tcBorders>
              <w:top w:val="nil"/>
              <w:left w:val="nil"/>
              <w:bottom w:val="nil"/>
              <w:right w:val="nil"/>
            </w:tcBorders>
            <w:shd w:val="solid" w:color="FFFFFF" w:fill="auto"/>
          </w:tcPr>
          <w:p w:rsidR="00863FC7" w:rsidRDefault="00863FC7">
            <w:pPr>
              <w:autoSpaceDE w:val="0"/>
              <w:autoSpaceDN w:val="0"/>
              <w:adjustRightInd w:val="0"/>
              <w:spacing w:after="0" w:line="240" w:lineRule="auto"/>
              <w:jc w:val="center"/>
              <w:rPr>
                <w:rFonts w:ascii="Calibri" w:hAnsi="Calibri" w:cs="Calibri"/>
                <w:b/>
                <w:bCs/>
                <w:color w:val="000000"/>
                <w:sz w:val="32"/>
                <w:szCs w:val="32"/>
              </w:rPr>
            </w:pPr>
          </w:p>
        </w:tc>
        <w:tc>
          <w:tcPr>
            <w:tcW w:w="1520" w:type="dxa"/>
            <w:tcBorders>
              <w:top w:val="nil"/>
              <w:left w:val="nil"/>
              <w:bottom w:val="nil"/>
              <w:right w:val="nil"/>
            </w:tcBorders>
            <w:shd w:val="solid" w:color="FFFFFF" w:fill="auto"/>
          </w:tcPr>
          <w:p w:rsidR="00863FC7" w:rsidRDefault="00863FC7">
            <w:pPr>
              <w:autoSpaceDE w:val="0"/>
              <w:autoSpaceDN w:val="0"/>
              <w:adjustRightInd w:val="0"/>
              <w:spacing w:after="0" w:line="240" w:lineRule="auto"/>
              <w:jc w:val="center"/>
              <w:rPr>
                <w:rFonts w:ascii="Calibri" w:hAnsi="Calibri" w:cs="Calibri"/>
                <w:b/>
                <w:bCs/>
                <w:color w:val="000000"/>
                <w:sz w:val="32"/>
                <w:szCs w:val="32"/>
              </w:rPr>
            </w:pPr>
          </w:p>
        </w:tc>
        <w:tc>
          <w:tcPr>
            <w:tcW w:w="3585" w:type="dxa"/>
            <w:tcBorders>
              <w:top w:val="nil"/>
              <w:left w:val="nil"/>
              <w:bottom w:val="nil"/>
              <w:right w:val="nil"/>
            </w:tcBorders>
            <w:shd w:val="solid" w:color="FFFFFF" w:fill="auto"/>
          </w:tcPr>
          <w:p w:rsidR="00863FC7" w:rsidRDefault="00863FC7">
            <w:pPr>
              <w:autoSpaceDE w:val="0"/>
              <w:autoSpaceDN w:val="0"/>
              <w:adjustRightInd w:val="0"/>
              <w:spacing w:after="0" w:line="240" w:lineRule="auto"/>
              <w:jc w:val="center"/>
              <w:rPr>
                <w:rFonts w:ascii="Calibri" w:hAnsi="Calibri" w:cs="Calibri"/>
                <w:b/>
                <w:bCs/>
                <w:color w:val="000000"/>
                <w:sz w:val="32"/>
                <w:szCs w:val="32"/>
              </w:rPr>
            </w:pPr>
          </w:p>
        </w:tc>
      </w:tr>
      <w:tr w:rsidR="00863FC7" w:rsidTr="00863FC7">
        <w:trPr>
          <w:trHeight w:val="100"/>
        </w:trPr>
        <w:tc>
          <w:tcPr>
            <w:tcW w:w="3024" w:type="dxa"/>
            <w:tcBorders>
              <w:top w:val="nil"/>
              <w:left w:val="nil"/>
              <w:bottom w:val="nil"/>
              <w:right w:val="nil"/>
            </w:tcBorders>
            <w:shd w:val="solid" w:color="FFFFFF" w:fill="auto"/>
          </w:tcPr>
          <w:p w:rsidR="00863FC7" w:rsidRDefault="00863FC7">
            <w:pPr>
              <w:autoSpaceDE w:val="0"/>
              <w:autoSpaceDN w:val="0"/>
              <w:adjustRightInd w:val="0"/>
              <w:spacing w:after="0" w:line="240" w:lineRule="auto"/>
              <w:jc w:val="center"/>
              <w:rPr>
                <w:rFonts w:ascii="Calibri" w:hAnsi="Calibri" w:cs="Calibri"/>
                <w:b/>
                <w:bCs/>
                <w:color w:val="000000"/>
                <w:sz w:val="32"/>
                <w:szCs w:val="32"/>
              </w:rPr>
            </w:pPr>
          </w:p>
        </w:tc>
        <w:tc>
          <w:tcPr>
            <w:tcW w:w="1520" w:type="dxa"/>
            <w:tcBorders>
              <w:top w:val="nil"/>
              <w:left w:val="nil"/>
              <w:bottom w:val="nil"/>
              <w:right w:val="nil"/>
            </w:tcBorders>
            <w:shd w:val="solid" w:color="FFFFFF" w:fill="auto"/>
          </w:tcPr>
          <w:p w:rsidR="00863FC7" w:rsidRDefault="00863FC7">
            <w:pPr>
              <w:autoSpaceDE w:val="0"/>
              <w:autoSpaceDN w:val="0"/>
              <w:adjustRightInd w:val="0"/>
              <w:spacing w:after="0" w:line="240" w:lineRule="auto"/>
              <w:jc w:val="center"/>
              <w:rPr>
                <w:rFonts w:ascii="Calibri" w:hAnsi="Calibri" w:cs="Calibri"/>
                <w:b/>
                <w:bCs/>
                <w:color w:val="000000"/>
                <w:sz w:val="32"/>
                <w:szCs w:val="32"/>
              </w:rPr>
            </w:pPr>
          </w:p>
        </w:tc>
        <w:tc>
          <w:tcPr>
            <w:tcW w:w="3585" w:type="dxa"/>
            <w:tcBorders>
              <w:top w:val="nil"/>
              <w:left w:val="nil"/>
              <w:bottom w:val="nil"/>
              <w:right w:val="nil"/>
            </w:tcBorders>
            <w:shd w:val="solid" w:color="FFFFFF" w:fill="auto"/>
          </w:tcPr>
          <w:p w:rsidR="00863FC7" w:rsidRDefault="00863FC7">
            <w:pPr>
              <w:autoSpaceDE w:val="0"/>
              <w:autoSpaceDN w:val="0"/>
              <w:adjustRightInd w:val="0"/>
              <w:spacing w:after="0" w:line="240" w:lineRule="auto"/>
              <w:jc w:val="center"/>
              <w:rPr>
                <w:rFonts w:ascii="Calibri" w:hAnsi="Calibri" w:cs="Calibri"/>
                <w:b/>
                <w:bCs/>
                <w:color w:val="000000"/>
                <w:sz w:val="32"/>
                <w:szCs w:val="32"/>
              </w:rPr>
            </w:pPr>
          </w:p>
        </w:tc>
      </w:tr>
      <w:tr w:rsidR="00863FC7" w:rsidTr="00423E5F">
        <w:trPr>
          <w:trHeight w:val="71"/>
        </w:trPr>
        <w:tc>
          <w:tcPr>
            <w:tcW w:w="4544" w:type="dxa"/>
            <w:gridSpan w:val="2"/>
            <w:tcBorders>
              <w:top w:val="nil"/>
              <w:left w:val="nil"/>
              <w:bottom w:val="nil"/>
              <w:right w:val="nil"/>
            </w:tcBorders>
          </w:tcPr>
          <w:p w:rsidR="00863FC7" w:rsidRPr="00806429" w:rsidRDefault="00863FC7">
            <w:pPr>
              <w:autoSpaceDE w:val="0"/>
              <w:autoSpaceDN w:val="0"/>
              <w:adjustRightInd w:val="0"/>
              <w:spacing w:after="0" w:line="240" w:lineRule="auto"/>
              <w:rPr>
                <w:rFonts w:ascii="Calibri" w:hAnsi="Calibri" w:cs="Calibri"/>
                <w:b/>
                <w:color w:val="000000"/>
                <w:sz w:val="24"/>
                <w:szCs w:val="24"/>
              </w:rPr>
            </w:pPr>
            <w:r w:rsidRPr="00423E5F">
              <w:rPr>
                <w:rFonts w:ascii="Calibri" w:hAnsi="Calibri" w:cs="Calibri"/>
                <w:b/>
                <w:color w:val="000000"/>
                <w:sz w:val="24"/>
                <w:szCs w:val="24"/>
              </w:rPr>
              <w:t>Cuentas de orden contables</w:t>
            </w:r>
          </w:p>
        </w:tc>
        <w:tc>
          <w:tcPr>
            <w:tcW w:w="3585"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r>
      <w:tr w:rsidR="00863FC7" w:rsidTr="00863FC7">
        <w:trPr>
          <w:trHeight w:val="71"/>
        </w:trPr>
        <w:tc>
          <w:tcPr>
            <w:tcW w:w="3024"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c>
          <w:tcPr>
            <w:tcW w:w="1520"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c>
          <w:tcPr>
            <w:tcW w:w="3585"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CONCEPTO</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IMPORTE</w:t>
            </w:r>
          </w:p>
        </w:tc>
        <w:tc>
          <w:tcPr>
            <w:tcW w:w="3585"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OBSERVACION</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 FIANZAS EN GARANTIA.</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w:t>
            </w:r>
            <w:r w:rsidR="00CF6E74">
              <w:rPr>
                <w:rFonts w:ascii="Calibri" w:hAnsi="Calibri" w:cs="Calibri"/>
                <w:color w:val="000000"/>
              </w:rPr>
              <w:t>0</w:t>
            </w:r>
          </w:p>
        </w:tc>
        <w:tc>
          <w:tcPr>
            <w:tcW w:w="3585"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NO EXISTEN.</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right"/>
              <w:rPr>
                <w:rFonts w:ascii="Calibri" w:hAnsi="Calibri" w:cs="Calibri"/>
                <w:color w:val="000000"/>
              </w:rPr>
            </w:pPr>
          </w:p>
        </w:tc>
        <w:tc>
          <w:tcPr>
            <w:tcW w:w="3585"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863FC7">
        <w:trPr>
          <w:trHeight w:val="71"/>
        </w:trPr>
        <w:tc>
          <w:tcPr>
            <w:tcW w:w="3024"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c>
          <w:tcPr>
            <w:tcW w:w="1520"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c>
          <w:tcPr>
            <w:tcW w:w="3585" w:type="dxa"/>
            <w:tcBorders>
              <w:top w:val="nil"/>
              <w:left w:val="nil"/>
              <w:bottom w:val="nil"/>
              <w:right w:val="nil"/>
            </w:tcBorders>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863FC7">
        <w:trPr>
          <w:trHeight w:val="71"/>
        </w:trPr>
        <w:tc>
          <w:tcPr>
            <w:tcW w:w="3024"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c>
          <w:tcPr>
            <w:tcW w:w="1520"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c>
          <w:tcPr>
            <w:tcW w:w="3585" w:type="dxa"/>
            <w:tcBorders>
              <w:top w:val="nil"/>
              <w:left w:val="nil"/>
              <w:bottom w:val="nil"/>
              <w:right w:val="nil"/>
            </w:tcBorders>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CONCEPTO</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IMPORTE</w:t>
            </w:r>
          </w:p>
        </w:tc>
        <w:tc>
          <w:tcPr>
            <w:tcW w:w="3585" w:type="dxa"/>
            <w:tcBorders>
              <w:top w:val="single" w:sz="6" w:space="0" w:color="auto"/>
              <w:left w:val="single" w:sz="6" w:space="0" w:color="auto"/>
              <w:bottom w:val="single" w:sz="6" w:space="0" w:color="auto"/>
              <w:right w:val="single" w:sz="6" w:space="0" w:color="auto"/>
            </w:tcBorders>
          </w:tcPr>
          <w:p w:rsidR="00863FC7" w:rsidRDefault="00863FC7" w:rsidP="007921F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OBSERVACION</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SEGUROS CONTRATADOS</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color w:val="000000"/>
              </w:rPr>
            </w:pPr>
          </w:p>
        </w:tc>
        <w:tc>
          <w:tcPr>
            <w:tcW w:w="3585"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863FC7">
        <w:trPr>
          <w:trHeight w:val="142"/>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CAMION INTERNACIONAL 2012</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w:t>
            </w:r>
            <w:r w:rsidR="00CF6E74">
              <w:rPr>
                <w:rFonts w:ascii="Calibri" w:hAnsi="Calibri" w:cs="Calibri"/>
                <w:color w:val="000000"/>
              </w:rPr>
              <w:t>6’</w:t>
            </w:r>
            <w:r>
              <w:rPr>
                <w:rFonts w:ascii="Calibri" w:hAnsi="Calibri" w:cs="Calibri"/>
                <w:color w:val="000000"/>
              </w:rPr>
              <w:t xml:space="preserve">760,000 </w:t>
            </w:r>
          </w:p>
        </w:tc>
        <w:tc>
          <w:tcPr>
            <w:tcW w:w="3585" w:type="dxa"/>
            <w:tcBorders>
              <w:top w:val="single" w:sz="6" w:space="0" w:color="auto"/>
              <w:left w:val="single" w:sz="6" w:space="0" w:color="auto"/>
              <w:bottom w:val="single" w:sz="6"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w:t>
            </w:r>
            <w:r w:rsidR="00863FC7">
              <w:rPr>
                <w:rFonts w:ascii="Calibri" w:hAnsi="Calibri" w:cs="Calibri"/>
                <w:color w:val="000000"/>
              </w:rPr>
              <w:t xml:space="preserve"> CON COBERTURA AMPLIA, SOBRE EL PARQUE VEHICULAR DEL HOGAR CABAÑAS.</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AUTOMOVIL SENTRA TIPICO AUTOMATICO 2001</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7,700,000 </w:t>
            </w:r>
          </w:p>
        </w:tc>
        <w:tc>
          <w:tcPr>
            <w:tcW w:w="3585" w:type="dxa"/>
            <w:tcBorders>
              <w:top w:val="single" w:sz="6" w:space="0" w:color="auto"/>
              <w:left w:val="single" w:sz="6" w:space="0" w:color="auto"/>
              <w:bottom w:val="single" w:sz="6"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 COBERTURA LIMITADA, SOBRE EL PARQUE VEHICULAR DEL HOGAR CABAÑAS.</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CAMTA. FORD 350 DOBLE ROD ESTACAS</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7,500,000 </w:t>
            </w:r>
          </w:p>
        </w:tc>
        <w:tc>
          <w:tcPr>
            <w:tcW w:w="3585" w:type="dxa"/>
            <w:tcBorders>
              <w:top w:val="single" w:sz="6" w:space="0" w:color="auto"/>
              <w:left w:val="single" w:sz="6" w:space="0" w:color="auto"/>
              <w:bottom w:val="single" w:sz="6"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 COBERTURA LIMITADA, SOBRE EL PARQUE VEHICULAR DEL HOGAR CABAÑAS.</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Pr="00863FC7" w:rsidRDefault="00863FC7" w:rsidP="00863FC7">
            <w:pPr>
              <w:autoSpaceDE w:val="0"/>
              <w:autoSpaceDN w:val="0"/>
              <w:adjustRightInd w:val="0"/>
              <w:spacing w:after="0" w:line="240" w:lineRule="auto"/>
              <w:jc w:val="both"/>
              <w:rPr>
                <w:rFonts w:ascii="Calibri" w:hAnsi="Calibri" w:cs="Calibri"/>
                <w:color w:val="000000"/>
                <w:lang w:val="en-US"/>
              </w:rPr>
            </w:pPr>
            <w:r w:rsidRPr="00863FC7">
              <w:rPr>
                <w:rFonts w:ascii="Calibri" w:hAnsi="Calibri" w:cs="Calibri"/>
                <w:color w:val="000000"/>
                <w:lang w:val="en-US"/>
              </w:rPr>
              <w:t>CMTA. FORD TRANSIT PASS LARGA  2009</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8,100,000 </w:t>
            </w:r>
          </w:p>
        </w:tc>
        <w:tc>
          <w:tcPr>
            <w:tcW w:w="3585" w:type="dxa"/>
            <w:tcBorders>
              <w:top w:val="single" w:sz="6" w:space="0" w:color="auto"/>
              <w:left w:val="single" w:sz="6" w:space="0" w:color="auto"/>
              <w:bottom w:val="single" w:sz="6"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 COBERTURA AMPLIA, SOBRE EL PARQUE VEHICULAR DEL HOGAR CABAÑAS.</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CMTA. RENAULT KANGOO MOD 2009</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7,320,000 </w:t>
            </w:r>
          </w:p>
        </w:tc>
        <w:tc>
          <w:tcPr>
            <w:tcW w:w="3585" w:type="dxa"/>
            <w:tcBorders>
              <w:top w:val="single" w:sz="6" w:space="0" w:color="auto"/>
              <w:left w:val="single" w:sz="6" w:space="0" w:color="auto"/>
              <w:bottom w:val="single" w:sz="6"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SEGURO CONTRATADO CON COBERTURA LIMITADA, SOBRE EL </w:t>
            </w:r>
            <w:r>
              <w:rPr>
                <w:rFonts w:ascii="Calibri" w:hAnsi="Calibri" w:cs="Calibri"/>
                <w:color w:val="000000"/>
              </w:rPr>
              <w:lastRenderedPageBreak/>
              <w:t>PARQUE VEHICULAR DEL HOGAR CABAÑAS.</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CAMIONETA URVAN DX PASAJEROS 2005</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8,100,000 </w:t>
            </w:r>
          </w:p>
        </w:tc>
        <w:tc>
          <w:tcPr>
            <w:tcW w:w="3585" w:type="dxa"/>
            <w:tcBorders>
              <w:top w:val="single" w:sz="6" w:space="0" w:color="auto"/>
              <w:left w:val="single" w:sz="6" w:space="0" w:color="auto"/>
              <w:bottom w:val="single" w:sz="6"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 COBERTURA LIMITADA, SOBRE EL PARQUE VEHICULAR DEL HOGAR CABAÑAS.</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CAMIONETA URVAN 2001 BLANCO STANDAR</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8,700,000 </w:t>
            </w:r>
          </w:p>
        </w:tc>
        <w:tc>
          <w:tcPr>
            <w:tcW w:w="3585" w:type="dxa"/>
            <w:tcBorders>
              <w:top w:val="single" w:sz="6" w:space="0" w:color="auto"/>
              <w:left w:val="single" w:sz="6" w:space="0" w:color="auto"/>
              <w:bottom w:val="single" w:sz="6"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 COBERTURA LIMITADA, SOBRE EL PARQUE VEHICULAR DEL HOGAR CABAÑAS.</w:t>
            </w:r>
          </w:p>
        </w:tc>
      </w:tr>
      <w:tr w:rsidR="00863FC7" w:rsidTr="00CF6E74">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CAMIONETA NISSAN PICK UP 2007</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7,380,000 </w:t>
            </w:r>
          </w:p>
        </w:tc>
        <w:tc>
          <w:tcPr>
            <w:tcW w:w="3585" w:type="dxa"/>
            <w:tcBorders>
              <w:top w:val="single" w:sz="6" w:space="0" w:color="auto"/>
              <w:left w:val="single" w:sz="6" w:space="0" w:color="auto"/>
              <w:bottom w:val="single" w:sz="4"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 COBERTURA LIMITADA, SOBRE EL PARQUE VEHICULAR DEL HOGAR CABAÑAS.</w:t>
            </w:r>
          </w:p>
        </w:tc>
      </w:tr>
      <w:tr w:rsidR="00863FC7" w:rsidTr="00CF6E74">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CAMIONETA FORD TRANSIT 2009 VARONES</w:t>
            </w:r>
          </w:p>
        </w:tc>
        <w:tc>
          <w:tcPr>
            <w:tcW w:w="1520" w:type="dxa"/>
            <w:tcBorders>
              <w:top w:val="single" w:sz="6" w:space="0" w:color="auto"/>
              <w:left w:val="single" w:sz="6" w:space="0" w:color="auto"/>
              <w:bottom w:val="single" w:sz="6" w:space="0" w:color="auto"/>
              <w:right w:val="single" w:sz="4"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8,100,000 </w:t>
            </w:r>
          </w:p>
        </w:tc>
        <w:tc>
          <w:tcPr>
            <w:tcW w:w="3585" w:type="dxa"/>
            <w:tcBorders>
              <w:top w:val="single" w:sz="4" w:space="0" w:color="auto"/>
              <w:left w:val="single" w:sz="4" w:space="0" w:color="auto"/>
              <w:bottom w:val="single" w:sz="4" w:space="0" w:color="auto"/>
              <w:right w:val="single" w:sz="4"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 COBERTURA LIMITADA, SOBRE EL PARQUE VEHICULAR DEL HOGAR CABAÑAS.</w:t>
            </w:r>
          </w:p>
        </w:tc>
      </w:tr>
      <w:tr w:rsidR="00863FC7" w:rsidTr="00CF6E74">
        <w:trPr>
          <w:trHeight w:val="213"/>
        </w:trPr>
        <w:tc>
          <w:tcPr>
            <w:tcW w:w="3024" w:type="dxa"/>
            <w:tcBorders>
              <w:top w:val="nil"/>
              <w:left w:val="single" w:sz="6" w:space="0" w:color="auto"/>
              <w:bottom w:val="nil"/>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CAMIONETA SUBURBAN 2001 EN COMODATO DIF JALISCO</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8,100,000 </w:t>
            </w:r>
          </w:p>
        </w:tc>
        <w:tc>
          <w:tcPr>
            <w:tcW w:w="3585" w:type="dxa"/>
            <w:tcBorders>
              <w:top w:val="single" w:sz="4"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w:t>
            </w:r>
            <w:r w:rsidR="00CF6E74">
              <w:rPr>
                <w:rFonts w:ascii="Calibri" w:hAnsi="Calibri" w:cs="Calibri"/>
                <w:color w:val="000000"/>
              </w:rPr>
              <w:t xml:space="preserve"> COBERTURA AMPLIA. FUE ENTREGADA A DIF JALISCO </w:t>
            </w:r>
            <w:r>
              <w:rPr>
                <w:rFonts w:ascii="Calibri" w:hAnsi="Calibri" w:cs="Calibri"/>
                <w:color w:val="000000"/>
              </w:rPr>
              <w:t>EL DIA 21 FEBRERO DE 2017.</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CAMION MERCEDES BENZ 2000</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6,760,000 </w:t>
            </w:r>
          </w:p>
        </w:tc>
        <w:tc>
          <w:tcPr>
            <w:tcW w:w="3585" w:type="dxa"/>
            <w:tcBorders>
              <w:top w:val="single" w:sz="6" w:space="0" w:color="auto"/>
              <w:left w:val="single" w:sz="6" w:space="0" w:color="auto"/>
              <w:bottom w:val="single" w:sz="6"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 COBERTURA AMPLIA, SOBRE EL PARQUE VEHICULAR DEL HOGAR CABAÑAS.</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NISSAN SENTRA TIPICO AUTOMATICO</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7,700,000 </w:t>
            </w:r>
          </w:p>
        </w:tc>
        <w:tc>
          <w:tcPr>
            <w:tcW w:w="3585" w:type="dxa"/>
            <w:tcBorders>
              <w:top w:val="single" w:sz="6" w:space="0" w:color="auto"/>
              <w:left w:val="single" w:sz="6" w:space="0" w:color="auto"/>
              <w:bottom w:val="single" w:sz="6" w:space="0" w:color="auto"/>
              <w:right w:val="single" w:sz="6" w:space="0" w:color="auto"/>
            </w:tcBorders>
          </w:tcPr>
          <w:p w:rsidR="00863FC7" w:rsidRDefault="00CF6E74"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CONTRATADO CON COBERTURA LIMITADA, SOBRE EL PARQUE VEHICULAR DEL HOGAR CABAÑAS.</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SEGURO DE VIDA PERSONAL HOGAR  CABAÑAS</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w:t>
            </w:r>
            <w:r w:rsidR="00CF6E74">
              <w:rPr>
                <w:rFonts w:ascii="Calibri" w:hAnsi="Calibri" w:cs="Calibri"/>
                <w:color w:val="000000"/>
              </w:rPr>
              <w:t>7’</w:t>
            </w:r>
            <w:r>
              <w:rPr>
                <w:rFonts w:ascii="Calibri" w:hAnsi="Calibri" w:cs="Calibri"/>
                <w:color w:val="000000"/>
              </w:rPr>
              <w:t xml:space="preserve">500,000 </w:t>
            </w:r>
          </w:p>
        </w:tc>
        <w:tc>
          <w:tcPr>
            <w:tcW w:w="3585" w:type="dxa"/>
            <w:tcBorders>
              <w:top w:val="single" w:sz="6" w:space="0" w:color="auto"/>
              <w:left w:val="single" w:sz="6" w:space="0" w:color="auto"/>
              <w:bottom w:val="single" w:sz="6" w:space="0" w:color="auto"/>
              <w:right w:val="single" w:sz="6" w:space="0" w:color="auto"/>
            </w:tcBorders>
          </w:tcPr>
          <w:p w:rsidR="00863FC7" w:rsidRDefault="00151494" w:rsidP="00863FC7">
            <w:pPr>
              <w:autoSpaceDE w:val="0"/>
              <w:autoSpaceDN w:val="0"/>
              <w:adjustRightInd w:val="0"/>
              <w:spacing w:after="0" w:line="240" w:lineRule="auto"/>
              <w:jc w:val="both"/>
              <w:rPr>
                <w:rFonts w:ascii="Calibri" w:hAnsi="Calibri" w:cs="Calibri"/>
                <w:color w:val="000000"/>
              </w:rPr>
            </w:pPr>
            <w:r w:rsidRPr="00151494">
              <w:rPr>
                <w:rFonts w:ascii="Calibri" w:hAnsi="Calibri" w:cs="Calibri"/>
                <w:color w:val="000000"/>
              </w:rPr>
              <w:t xml:space="preserve">SEGURO DE VIDA CUYA </w:t>
            </w:r>
            <w:r w:rsidR="001F657C" w:rsidRPr="00151494">
              <w:rPr>
                <w:rFonts w:ascii="Calibri" w:hAnsi="Calibri" w:cs="Calibri"/>
                <w:color w:val="000000"/>
              </w:rPr>
              <w:t>COBERTURA POR</w:t>
            </w:r>
            <w:r w:rsidR="00CF6E74" w:rsidRPr="00151494">
              <w:rPr>
                <w:rFonts w:ascii="Calibri" w:hAnsi="Calibri" w:cs="Calibri"/>
                <w:color w:val="000000"/>
              </w:rPr>
              <w:t xml:space="preserve"> $50,000.00 P</w:t>
            </w:r>
            <w:r w:rsidRPr="00151494">
              <w:rPr>
                <w:rFonts w:ascii="Calibri" w:hAnsi="Calibri" w:cs="Calibri"/>
                <w:color w:val="000000"/>
              </w:rPr>
              <w:t xml:space="preserve">OR FALLECIMIENTO DEL TITULAR </w:t>
            </w:r>
            <w:r w:rsidR="001F657C" w:rsidRPr="00151494">
              <w:rPr>
                <w:rFonts w:ascii="Calibri" w:hAnsi="Calibri" w:cs="Calibri"/>
                <w:color w:val="000000"/>
              </w:rPr>
              <w:t>Y POR</w:t>
            </w:r>
            <w:r w:rsidR="00CF6E74" w:rsidRPr="00151494">
              <w:rPr>
                <w:rFonts w:ascii="Calibri" w:hAnsi="Calibri" w:cs="Calibri"/>
                <w:color w:val="000000"/>
              </w:rPr>
              <w:t xml:space="preserve"> ENFERMEDADES CATASTROFICAS.</w:t>
            </w:r>
          </w:p>
        </w:tc>
      </w:tr>
      <w:tr w:rsidR="00863FC7" w:rsidTr="00863FC7">
        <w:trPr>
          <w:trHeight w:val="640"/>
        </w:trPr>
        <w:tc>
          <w:tcPr>
            <w:tcW w:w="3024" w:type="dxa"/>
            <w:tcBorders>
              <w:top w:val="single" w:sz="6" w:space="0" w:color="auto"/>
              <w:left w:val="single" w:sz="6" w:space="0" w:color="auto"/>
              <w:bottom w:val="single" w:sz="6" w:space="0" w:color="auto"/>
              <w:right w:val="single" w:sz="6" w:space="0" w:color="auto"/>
            </w:tcBorders>
            <w:shd w:val="solid" w:color="FFFFFF" w:fill="auto"/>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RESPONSABALIDAD CIVIL EDIFICIO AVE. MARIANO OTERO 2145 COL. RESIDENCIAL VICTORIA ZAPOPAN JALISCO Y EDIFICIO UBICADO EN DAMIAN CARMONA NO. 574 COL. OBLATOS EN GUADALAJARA JALISCO.</w:t>
            </w: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w:t>
            </w:r>
            <w:r w:rsidR="007921F5">
              <w:rPr>
                <w:rFonts w:ascii="Calibri" w:hAnsi="Calibri" w:cs="Calibri"/>
                <w:color w:val="000000"/>
              </w:rPr>
              <w:t>0</w:t>
            </w:r>
          </w:p>
        </w:tc>
        <w:tc>
          <w:tcPr>
            <w:tcW w:w="3585" w:type="dxa"/>
            <w:tcBorders>
              <w:top w:val="single" w:sz="6" w:space="0" w:color="auto"/>
              <w:left w:val="single" w:sz="6" w:space="0" w:color="auto"/>
              <w:bottom w:val="single" w:sz="6" w:space="0" w:color="auto"/>
              <w:right w:val="single" w:sz="6" w:space="0" w:color="auto"/>
            </w:tcBorders>
            <w:shd w:val="solid" w:color="FFFFFF" w:fill="auto"/>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FUE SOLICITADA A LA SUBSECRETARIA DE ADMINISTRACION EL ASEGURAMIENTO DEL EDIFICIO EN AVE. MARIANO OTERO NO. 2145 Y EL EDIFICIO DE DAMIAN CARMONA NO. </w:t>
            </w:r>
            <w:r w:rsidR="001F657C">
              <w:rPr>
                <w:rFonts w:ascii="Calibri" w:hAnsi="Calibri" w:cs="Calibri"/>
                <w:color w:val="000000"/>
              </w:rPr>
              <w:t>574 CON</w:t>
            </w:r>
            <w:r>
              <w:rPr>
                <w:rFonts w:ascii="Calibri" w:hAnsi="Calibri" w:cs="Calibri"/>
                <w:color w:val="000000"/>
              </w:rPr>
              <w:t xml:space="preserve"> COBERTURA DE RESPONSABILIDAD CIVIL Y CONTENIDOS, SIN AUN TENER RESPUESTA. </w:t>
            </w:r>
          </w:p>
        </w:tc>
      </w:tr>
      <w:tr w:rsidR="00863FC7" w:rsidTr="00863FC7">
        <w:trPr>
          <w:trHeight w:val="71"/>
        </w:trPr>
        <w:tc>
          <w:tcPr>
            <w:tcW w:w="3024"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c>
          <w:tcPr>
            <w:tcW w:w="1520" w:type="dxa"/>
            <w:tcBorders>
              <w:top w:val="nil"/>
              <w:left w:val="nil"/>
              <w:bottom w:val="nil"/>
              <w:right w:val="nil"/>
            </w:tcBorders>
          </w:tcPr>
          <w:p w:rsidR="00863FC7" w:rsidRDefault="00863FC7">
            <w:pPr>
              <w:autoSpaceDE w:val="0"/>
              <w:autoSpaceDN w:val="0"/>
              <w:adjustRightInd w:val="0"/>
              <w:spacing w:after="0" w:line="240" w:lineRule="auto"/>
              <w:jc w:val="right"/>
              <w:rPr>
                <w:rFonts w:ascii="Calibri" w:hAnsi="Calibri" w:cs="Calibri"/>
                <w:color w:val="000000"/>
              </w:rPr>
            </w:pPr>
          </w:p>
        </w:tc>
        <w:tc>
          <w:tcPr>
            <w:tcW w:w="3585" w:type="dxa"/>
            <w:tcBorders>
              <w:top w:val="nil"/>
              <w:left w:val="nil"/>
              <w:bottom w:val="nil"/>
              <w:right w:val="nil"/>
            </w:tcBorders>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CONCEPTO</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IMPORTE</w:t>
            </w:r>
          </w:p>
        </w:tc>
        <w:tc>
          <w:tcPr>
            <w:tcW w:w="3585"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b/>
                <w:bCs/>
                <w:color w:val="000000"/>
              </w:rPr>
            </w:pPr>
            <w:r>
              <w:rPr>
                <w:rFonts w:ascii="Calibri" w:hAnsi="Calibri" w:cs="Calibri"/>
                <w:b/>
                <w:bCs/>
                <w:color w:val="000000"/>
              </w:rPr>
              <w:t>OBSERVACION</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rsidP="007921F5">
            <w:pPr>
              <w:autoSpaceDE w:val="0"/>
              <w:autoSpaceDN w:val="0"/>
              <w:adjustRightInd w:val="0"/>
              <w:spacing w:after="0" w:line="240" w:lineRule="auto"/>
              <w:jc w:val="center"/>
              <w:rPr>
                <w:rFonts w:ascii="Calibri" w:hAnsi="Calibri" w:cs="Calibri"/>
                <w:b/>
                <w:bCs/>
                <w:color w:val="000000"/>
              </w:rPr>
            </w:pP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7921F5" w:rsidP="007921F5">
            <w:pPr>
              <w:autoSpaceDE w:val="0"/>
              <w:autoSpaceDN w:val="0"/>
              <w:adjustRightInd w:val="0"/>
              <w:spacing w:after="0" w:line="240" w:lineRule="auto"/>
              <w:jc w:val="center"/>
              <w:rPr>
                <w:rFonts w:ascii="Calibri" w:hAnsi="Calibri" w:cs="Calibri"/>
                <w:color w:val="000000"/>
              </w:rPr>
            </w:pPr>
            <w:r>
              <w:rPr>
                <w:rFonts w:ascii="Calibri" w:hAnsi="Calibri" w:cs="Calibri"/>
                <w:b/>
                <w:bCs/>
                <w:color w:val="000000"/>
              </w:rPr>
              <w:t>CONTRATOS DE COMODATOS</w:t>
            </w:r>
          </w:p>
        </w:tc>
        <w:tc>
          <w:tcPr>
            <w:tcW w:w="3585"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rsidP="007921F5">
            <w:pPr>
              <w:autoSpaceDE w:val="0"/>
              <w:autoSpaceDN w:val="0"/>
              <w:adjustRightInd w:val="0"/>
              <w:spacing w:after="0" w:line="240" w:lineRule="auto"/>
              <w:jc w:val="center"/>
              <w:rPr>
                <w:rFonts w:ascii="Calibri" w:hAnsi="Calibri" w:cs="Calibri"/>
                <w:color w:val="000000"/>
              </w:rPr>
            </w:pPr>
          </w:p>
        </w:tc>
      </w:tr>
      <w:tr w:rsidR="00863FC7" w:rsidTr="00423E5F">
        <w:trPr>
          <w:trHeight w:val="71"/>
        </w:trPr>
        <w:tc>
          <w:tcPr>
            <w:tcW w:w="4544" w:type="dxa"/>
            <w:gridSpan w:val="2"/>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COMODATOS GOBIERNO DEL ESTADO</w:t>
            </w:r>
          </w:p>
        </w:tc>
        <w:tc>
          <w:tcPr>
            <w:tcW w:w="3585"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863FC7">
        <w:trPr>
          <w:trHeight w:val="142"/>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rPr>
                <w:rFonts w:ascii="Calibri" w:hAnsi="Calibri" w:cs="Calibri"/>
                <w:color w:val="000000"/>
              </w:rPr>
            </w:pPr>
            <w:r>
              <w:rPr>
                <w:rFonts w:ascii="Calibri" w:hAnsi="Calibri" w:cs="Calibri"/>
                <w:color w:val="000000"/>
              </w:rPr>
              <w:t xml:space="preserve"> EDIFICIO HOGAR CABAÑAS</w:t>
            </w: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7921F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0</w:t>
            </w:r>
          </w:p>
        </w:tc>
        <w:tc>
          <w:tcPr>
            <w:tcW w:w="3585"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UBICADO EN AVE. MARIANO OTERO NO. 2145 COL RESIDENCIAL VICTORIA EN ZAPOPAN JALISCO. </w:t>
            </w:r>
          </w:p>
        </w:tc>
      </w:tr>
      <w:tr w:rsidR="00863FC7" w:rsidTr="00863FC7">
        <w:trPr>
          <w:trHeight w:val="71"/>
        </w:trPr>
        <w:tc>
          <w:tcPr>
            <w:tcW w:w="8129" w:type="dxa"/>
            <w:gridSpan w:val="3"/>
            <w:tcBorders>
              <w:top w:val="single" w:sz="6" w:space="0" w:color="auto"/>
              <w:left w:val="single" w:sz="6" w:space="0" w:color="auto"/>
              <w:bottom w:val="single" w:sz="6" w:space="0" w:color="auto"/>
              <w:right w:val="single" w:sz="6" w:space="0" w:color="auto"/>
            </w:tcBorders>
            <w:shd w:val="solid" w:color="FFFFFF" w:fill="FFFFFF"/>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 AUTOBUS TRAVELER 3000 INTERNACIONA MOD. 2012</w:t>
            </w:r>
          </w:p>
        </w:tc>
      </w:tr>
      <w:tr w:rsidR="00863FC7" w:rsidTr="00423E5F">
        <w:trPr>
          <w:trHeight w:val="71"/>
        </w:trPr>
        <w:tc>
          <w:tcPr>
            <w:tcW w:w="4544" w:type="dxa"/>
            <w:gridSpan w:val="2"/>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COMODATO CON EL AYUNTAMIENTO DE GUADALAJARA:</w:t>
            </w:r>
          </w:p>
        </w:tc>
        <w:tc>
          <w:tcPr>
            <w:tcW w:w="3585"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423E5F">
        <w:trPr>
          <w:trHeight w:val="356"/>
        </w:trPr>
        <w:tc>
          <w:tcPr>
            <w:tcW w:w="4544" w:type="dxa"/>
            <w:gridSpan w:val="2"/>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rPr>
                <w:rFonts w:ascii="Calibri" w:hAnsi="Calibri" w:cs="Calibri"/>
                <w:color w:val="000000"/>
              </w:rPr>
            </w:pPr>
            <w:r>
              <w:rPr>
                <w:rFonts w:ascii="Calibri" w:hAnsi="Calibri" w:cs="Calibri"/>
                <w:color w:val="000000"/>
              </w:rPr>
              <w:t>CASA HABITACION PARA VARONES.</w:t>
            </w:r>
          </w:p>
        </w:tc>
        <w:tc>
          <w:tcPr>
            <w:tcW w:w="3585"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COMODATO DE CASA PARA VARONES UBICADO EN CALLE DAMIAN CARMONA NO. 275 COL. OBLATOS EN GUADALAJARA JAL. DONDE SE ALBERGAN ADOLESCENTES DE </w:t>
            </w:r>
            <w:r w:rsidR="001F657C">
              <w:rPr>
                <w:rFonts w:ascii="Calibri" w:hAnsi="Calibri" w:cs="Calibri"/>
                <w:color w:val="000000"/>
              </w:rPr>
              <w:t>ENTRE 12 Y</w:t>
            </w:r>
            <w:r>
              <w:rPr>
                <w:rFonts w:ascii="Calibri" w:hAnsi="Calibri" w:cs="Calibri"/>
                <w:color w:val="000000"/>
              </w:rPr>
              <w:t xml:space="preserve"> 18 AÑOS DE EDAD</w:t>
            </w:r>
            <w:r w:rsidR="001F657C">
              <w:rPr>
                <w:rFonts w:ascii="Calibri" w:hAnsi="Calibri" w:cs="Calibri"/>
                <w:color w:val="000000"/>
              </w:rPr>
              <w:t>, BAJOLA CUSTODIA</w:t>
            </w:r>
            <w:r>
              <w:rPr>
                <w:rFonts w:ascii="Calibri" w:hAnsi="Calibri" w:cs="Calibri"/>
                <w:color w:val="000000"/>
              </w:rPr>
              <w:t xml:space="preserve"> DEL HOGAR CABAÑAS.</w:t>
            </w:r>
          </w:p>
        </w:tc>
      </w:tr>
      <w:tr w:rsidR="00863FC7" w:rsidTr="00863FC7">
        <w:trPr>
          <w:trHeight w:val="142"/>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COMODATO CON  DIF JALISCO</w:t>
            </w: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right"/>
              <w:rPr>
                <w:rFonts w:ascii="Calibri" w:hAnsi="Calibri" w:cs="Calibri"/>
                <w:color w:val="000000"/>
              </w:rPr>
            </w:pPr>
          </w:p>
        </w:tc>
        <w:tc>
          <w:tcPr>
            <w:tcW w:w="3585"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423E5F">
        <w:trPr>
          <w:trHeight w:val="71"/>
        </w:trPr>
        <w:tc>
          <w:tcPr>
            <w:tcW w:w="4544" w:type="dxa"/>
            <w:gridSpan w:val="2"/>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rPr>
                <w:rFonts w:ascii="Calibri" w:hAnsi="Calibri" w:cs="Calibri"/>
                <w:color w:val="000000"/>
              </w:rPr>
            </w:pPr>
            <w:r>
              <w:rPr>
                <w:rFonts w:ascii="Calibri" w:hAnsi="Calibri" w:cs="Calibri"/>
                <w:color w:val="000000"/>
              </w:rPr>
              <w:t>CAMIONETA SUBURBAN 2001 CON DIF JALISCO</w:t>
            </w:r>
          </w:p>
        </w:tc>
        <w:tc>
          <w:tcPr>
            <w:tcW w:w="3585"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COMODATO CELEBRADO CON DIF JALISCO</w:t>
            </w:r>
            <w:r w:rsidR="007921F5">
              <w:rPr>
                <w:rFonts w:ascii="Calibri" w:hAnsi="Calibri" w:cs="Calibri"/>
                <w:color w:val="000000"/>
              </w:rPr>
              <w:t>. FUE ENTREGADO DICHO VEHÍCULO DURANTE EL MES DE ENERO DE 2017.</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rPr>
                <w:rFonts w:ascii="Calibri" w:hAnsi="Calibri" w:cs="Calibri"/>
                <w:color w:val="000000"/>
              </w:rPr>
            </w:pP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p>
        </w:tc>
        <w:tc>
          <w:tcPr>
            <w:tcW w:w="3585" w:type="dxa"/>
            <w:tcBorders>
              <w:top w:val="single" w:sz="6" w:space="0" w:color="auto"/>
              <w:left w:val="single" w:sz="6" w:space="0" w:color="auto"/>
              <w:bottom w:val="single" w:sz="6" w:space="0" w:color="auto"/>
              <w:right w:val="single" w:sz="6" w:space="0" w:color="auto"/>
            </w:tcBorders>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CONCEPTO</w:t>
            </w:r>
          </w:p>
        </w:tc>
        <w:tc>
          <w:tcPr>
            <w:tcW w:w="1520"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IMPORTE</w:t>
            </w:r>
          </w:p>
        </w:tc>
        <w:tc>
          <w:tcPr>
            <w:tcW w:w="3585" w:type="dxa"/>
            <w:tcBorders>
              <w:top w:val="single" w:sz="6" w:space="0" w:color="auto"/>
              <w:left w:val="single" w:sz="6" w:space="0" w:color="auto"/>
              <w:bottom w:val="single" w:sz="6" w:space="0" w:color="auto"/>
              <w:right w:val="single" w:sz="6" w:space="0" w:color="auto"/>
            </w:tcBorders>
          </w:tcPr>
          <w:p w:rsidR="00863FC7" w:rsidRDefault="00863FC7" w:rsidP="007921F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OBSERVACION</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TITULOS DE PROPIEDAD.</w:t>
            </w: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right"/>
              <w:rPr>
                <w:rFonts w:ascii="Calibri" w:hAnsi="Calibri" w:cs="Calibri"/>
                <w:color w:val="000000"/>
              </w:rPr>
            </w:pPr>
          </w:p>
        </w:tc>
        <w:tc>
          <w:tcPr>
            <w:tcW w:w="3585"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rsidP="00863FC7">
            <w:pPr>
              <w:autoSpaceDE w:val="0"/>
              <w:autoSpaceDN w:val="0"/>
              <w:adjustRightInd w:val="0"/>
              <w:spacing w:after="0" w:line="240" w:lineRule="auto"/>
              <w:jc w:val="both"/>
              <w:rPr>
                <w:rFonts w:ascii="Calibri" w:hAnsi="Calibri" w:cs="Calibri"/>
                <w:color w:val="000000"/>
              </w:rPr>
            </w:pP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D15258"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CEMENTERIO GUADALAJARA TITULO DE </w:t>
            </w:r>
            <w:r w:rsidR="00863FC7">
              <w:rPr>
                <w:rFonts w:ascii="Calibri" w:hAnsi="Calibri" w:cs="Calibri"/>
                <w:color w:val="000000"/>
              </w:rPr>
              <w:t>PROPIEDAD</w:t>
            </w:r>
            <w:r>
              <w:rPr>
                <w:rFonts w:ascii="Calibri" w:hAnsi="Calibri" w:cs="Calibri"/>
                <w:color w:val="000000"/>
              </w:rPr>
              <w:t xml:space="preserve">, TUMBA </w:t>
            </w:r>
            <w:r w:rsidR="00863FC7">
              <w:rPr>
                <w:rFonts w:ascii="Calibri" w:hAnsi="Calibri" w:cs="Calibri"/>
                <w:color w:val="000000"/>
              </w:rPr>
              <w:t xml:space="preserve"> NO. 25</w:t>
            </w: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        </w:t>
            </w:r>
            <w:r w:rsidR="007921F5">
              <w:rPr>
                <w:rFonts w:ascii="Calibri" w:hAnsi="Calibri" w:cs="Calibri"/>
                <w:color w:val="000000"/>
              </w:rPr>
              <w:t>6,050</w:t>
            </w:r>
          </w:p>
        </w:tc>
        <w:tc>
          <w:tcPr>
            <w:tcW w:w="3585" w:type="dxa"/>
            <w:tcBorders>
              <w:top w:val="single" w:sz="6" w:space="0" w:color="auto"/>
              <w:left w:val="single" w:sz="6" w:space="0" w:color="auto"/>
              <w:bottom w:val="nil"/>
              <w:right w:val="single" w:sz="6" w:space="0" w:color="auto"/>
            </w:tcBorders>
            <w:shd w:val="solid" w:color="FFFFFF" w:fill="FFFFFF"/>
          </w:tcPr>
          <w:p w:rsidR="00863FC7" w:rsidRDefault="00863FC7" w:rsidP="00863FC7">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TITULOS DE PROPIEDAD EN PANTEON GUADALAJARA PARA LA INHUMACION DE INFANTES FALLECIDOS </w:t>
            </w:r>
            <w:r w:rsidR="00D15258">
              <w:rPr>
                <w:rFonts w:ascii="Calibri" w:hAnsi="Calibri" w:cs="Calibri"/>
                <w:color w:val="000000"/>
              </w:rPr>
              <w:t xml:space="preserve">DURANTE SU PERMANENCIA </w:t>
            </w:r>
            <w:r>
              <w:rPr>
                <w:rFonts w:ascii="Calibri" w:hAnsi="Calibri" w:cs="Calibri"/>
                <w:color w:val="000000"/>
              </w:rPr>
              <w:t>EN EL HOGAR CABAÑAS.</w:t>
            </w: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D15258"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CEMENTERIO GUADALAJARA TITULO DE</w:t>
            </w:r>
            <w:r w:rsidR="00863FC7">
              <w:rPr>
                <w:rFonts w:ascii="Calibri" w:hAnsi="Calibri" w:cs="Calibri"/>
                <w:color w:val="000000"/>
              </w:rPr>
              <w:t xml:space="preserve"> PROPIEDAD</w:t>
            </w:r>
            <w:r>
              <w:rPr>
                <w:rFonts w:ascii="Calibri" w:hAnsi="Calibri" w:cs="Calibri"/>
                <w:color w:val="000000"/>
              </w:rPr>
              <w:t>, TUMBAS</w:t>
            </w:r>
            <w:r w:rsidR="00863FC7">
              <w:rPr>
                <w:rFonts w:ascii="Calibri" w:hAnsi="Calibri" w:cs="Calibri"/>
                <w:color w:val="000000"/>
              </w:rPr>
              <w:t xml:space="preserve"> NO. 41-42</w:t>
            </w: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7921F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61,338</w:t>
            </w:r>
          </w:p>
        </w:tc>
        <w:tc>
          <w:tcPr>
            <w:tcW w:w="3585" w:type="dxa"/>
            <w:tcBorders>
              <w:top w:val="nil"/>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TOTAL</w:t>
            </w: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 xml:space="preserve"> $      67,388.00 </w:t>
            </w:r>
          </w:p>
        </w:tc>
        <w:tc>
          <w:tcPr>
            <w:tcW w:w="3585"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p>
        </w:tc>
      </w:tr>
      <w:tr w:rsidR="00863FC7" w:rsidTr="00863FC7">
        <w:trPr>
          <w:trHeight w:val="71"/>
        </w:trPr>
        <w:tc>
          <w:tcPr>
            <w:tcW w:w="3024"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center"/>
              <w:rPr>
                <w:rFonts w:ascii="Calibri" w:hAnsi="Calibri" w:cs="Calibri"/>
                <w:b/>
                <w:bCs/>
                <w:color w:val="000000"/>
              </w:rPr>
            </w:pPr>
          </w:p>
          <w:p w:rsidR="00863FC7" w:rsidRDefault="00863FC7">
            <w:pPr>
              <w:autoSpaceDE w:val="0"/>
              <w:autoSpaceDN w:val="0"/>
              <w:adjustRightInd w:val="0"/>
              <w:spacing w:after="0" w:line="240" w:lineRule="auto"/>
              <w:jc w:val="center"/>
              <w:rPr>
                <w:rFonts w:ascii="Calibri" w:hAnsi="Calibri" w:cs="Calibri"/>
                <w:b/>
                <w:bCs/>
                <w:color w:val="000000"/>
              </w:rPr>
            </w:pPr>
          </w:p>
        </w:tc>
        <w:tc>
          <w:tcPr>
            <w:tcW w:w="1520" w:type="dxa"/>
            <w:tcBorders>
              <w:top w:val="single" w:sz="6" w:space="0" w:color="auto"/>
              <w:left w:val="single" w:sz="6" w:space="0" w:color="auto"/>
              <w:bottom w:val="single" w:sz="6" w:space="0" w:color="auto"/>
              <w:right w:val="single" w:sz="6" w:space="0" w:color="auto"/>
            </w:tcBorders>
            <w:shd w:val="solid" w:color="FFFFFF" w:fill="FFFFFF"/>
          </w:tcPr>
          <w:p w:rsidR="00863FC7" w:rsidRDefault="00863FC7">
            <w:pPr>
              <w:autoSpaceDE w:val="0"/>
              <w:autoSpaceDN w:val="0"/>
              <w:adjustRightInd w:val="0"/>
              <w:spacing w:after="0" w:line="240" w:lineRule="auto"/>
              <w:jc w:val="right"/>
              <w:rPr>
                <w:rFonts w:ascii="Calibri" w:hAnsi="Calibri" w:cs="Calibri"/>
                <w:b/>
                <w:bCs/>
                <w:color w:val="000000"/>
              </w:rPr>
            </w:pPr>
          </w:p>
        </w:tc>
        <w:tc>
          <w:tcPr>
            <w:tcW w:w="3585" w:type="dxa"/>
            <w:tcBorders>
              <w:top w:val="single" w:sz="6" w:space="0" w:color="auto"/>
              <w:left w:val="single" w:sz="6" w:space="0" w:color="auto"/>
              <w:bottom w:val="single" w:sz="6" w:space="0" w:color="auto"/>
              <w:right w:val="single" w:sz="6" w:space="0" w:color="auto"/>
            </w:tcBorders>
          </w:tcPr>
          <w:p w:rsidR="00863FC7" w:rsidRDefault="00863FC7">
            <w:pPr>
              <w:autoSpaceDE w:val="0"/>
              <w:autoSpaceDN w:val="0"/>
              <w:adjustRightInd w:val="0"/>
              <w:spacing w:after="0" w:line="240" w:lineRule="auto"/>
              <w:jc w:val="right"/>
              <w:rPr>
                <w:rFonts w:ascii="Calibri" w:hAnsi="Calibri" w:cs="Calibri"/>
                <w:color w:val="000000"/>
              </w:rPr>
            </w:pPr>
          </w:p>
        </w:tc>
      </w:tr>
    </w:tbl>
    <w:p w:rsidR="00863FC7" w:rsidRDefault="00863FC7" w:rsidP="00381390">
      <w:pPr>
        <w:tabs>
          <w:tab w:val="left" w:pos="1035"/>
        </w:tabs>
        <w:rPr>
          <w:rFonts w:ascii="Calibri" w:eastAsia="Times New Roman" w:hAnsi="Calibri" w:cs="Times New Roman"/>
          <w:lang w:eastAsia="es-MX"/>
        </w:rPr>
      </w:pPr>
    </w:p>
    <w:p w:rsidR="00863FC7" w:rsidRDefault="00863FC7" w:rsidP="00381390">
      <w:pPr>
        <w:tabs>
          <w:tab w:val="left" w:pos="1035"/>
        </w:tabs>
        <w:rPr>
          <w:rFonts w:ascii="Calibri" w:eastAsia="Times New Roman" w:hAnsi="Calibri" w:cs="Times New Roman"/>
          <w:lang w:eastAsia="es-MX"/>
        </w:rPr>
      </w:pPr>
    </w:p>
    <w:p w:rsidR="00007465" w:rsidRDefault="00007465" w:rsidP="00381390">
      <w:pPr>
        <w:tabs>
          <w:tab w:val="left" w:pos="1035"/>
        </w:tabs>
        <w:rPr>
          <w:rFonts w:ascii="Calibri" w:eastAsia="Times New Roman" w:hAnsi="Calibri" w:cs="Times New Roman"/>
          <w:lang w:eastAsia="es-MX"/>
        </w:rPr>
      </w:pPr>
    </w:p>
    <w:p w:rsidR="00007465" w:rsidRDefault="00007465" w:rsidP="00381390">
      <w:pPr>
        <w:tabs>
          <w:tab w:val="left" w:pos="1035"/>
        </w:tabs>
        <w:rPr>
          <w:rFonts w:ascii="Calibri" w:eastAsia="Times New Roman" w:hAnsi="Calibri" w:cs="Times New Roman"/>
          <w:lang w:eastAsia="es-MX"/>
        </w:rPr>
      </w:pPr>
    </w:p>
    <w:tbl>
      <w:tblPr>
        <w:tblW w:w="0" w:type="auto"/>
        <w:tblInd w:w="40" w:type="dxa"/>
        <w:tblLayout w:type="fixed"/>
        <w:tblCellMar>
          <w:left w:w="70" w:type="dxa"/>
          <w:right w:w="70" w:type="dxa"/>
        </w:tblCellMar>
        <w:tblLook w:val="0000" w:firstRow="0" w:lastRow="0" w:firstColumn="0" w:lastColumn="0" w:noHBand="0" w:noVBand="0"/>
      </w:tblPr>
      <w:tblGrid>
        <w:gridCol w:w="2981"/>
        <w:gridCol w:w="1869"/>
        <w:gridCol w:w="2950"/>
      </w:tblGrid>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CONCEPTO</w:t>
            </w:r>
          </w:p>
        </w:tc>
        <w:tc>
          <w:tcPr>
            <w:tcW w:w="1869"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IMPORTE</w:t>
            </w:r>
          </w:p>
        </w:tc>
        <w:tc>
          <w:tcPr>
            <w:tcW w:w="2950"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OBSERVACION</w:t>
            </w:r>
          </w:p>
        </w:tc>
      </w:tr>
      <w:tr w:rsidR="00007465" w:rsidTr="00007465">
        <w:trPr>
          <w:trHeight w:val="581"/>
        </w:trPr>
        <w:tc>
          <w:tcPr>
            <w:tcW w:w="2981"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PERMISOS Y AUTORIZACIONES</w:t>
            </w:r>
          </w:p>
        </w:tc>
        <w:tc>
          <w:tcPr>
            <w:tcW w:w="1869"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p>
        </w:tc>
        <w:tc>
          <w:tcPr>
            <w:tcW w:w="2950"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p>
        </w:tc>
      </w:tr>
      <w:tr w:rsidR="00007465" w:rsidTr="00007465">
        <w:trPr>
          <w:trHeight w:val="1742"/>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 xml:space="preserve">PERMISO PARA CIRCULAR ZONAS PROHIBIDAS </w:t>
            </w:r>
          </w:p>
        </w:tc>
        <w:tc>
          <w:tcPr>
            <w:tcW w:w="1869" w:type="dxa"/>
            <w:tcBorders>
              <w:top w:val="single" w:sz="6" w:space="0" w:color="auto"/>
              <w:left w:val="single" w:sz="6" w:space="0" w:color="auto"/>
              <w:bottom w:val="single" w:sz="6" w:space="0" w:color="auto"/>
              <w:right w:val="single" w:sz="6" w:space="0" w:color="auto"/>
            </w:tcBorders>
          </w:tcPr>
          <w:p w:rsidR="00007465" w:rsidRDefault="007921F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$ 0</w:t>
            </w:r>
          </w:p>
        </w:tc>
        <w:tc>
          <w:tcPr>
            <w:tcW w:w="2950"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rPr>
                <w:rFonts w:ascii="Calibri" w:hAnsi="Calibri" w:cs="Calibri"/>
                <w:color w:val="000000"/>
              </w:rPr>
            </w:pPr>
            <w:r>
              <w:rPr>
                <w:rFonts w:ascii="Calibri" w:hAnsi="Calibri" w:cs="Calibri"/>
                <w:color w:val="000000"/>
              </w:rPr>
              <w:t>PERMISO PARA CIRCULAR EN ZONAS PROHIBIDAS CAMIONETA FORD-350 PARA RECOLECTAR LOS DONATIVOS OTORGADOS AL HOGAR CABAÑAS.</w:t>
            </w:r>
          </w:p>
        </w:tc>
      </w:tr>
      <w:tr w:rsidR="00007465" w:rsidTr="00007465">
        <w:trPr>
          <w:trHeight w:val="290"/>
        </w:trPr>
        <w:tc>
          <w:tcPr>
            <w:tcW w:w="2981" w:type="dxa"/>
            <w:tcBorders>
              <w:top w:val="nil"/>
              <w:left w:val="nil"/>
              <w:bottom w:val="nil"/>
              <w:right w:val="nil"/>
            </w:tcBorders>
          </w:tcPr>
          <w:p w:rsidR="00007465" w:rsidRDefault="00007465">
            <w:pPr>
              <w:autoSpaceDE w:val="0"/>
              <w:autoSpaceDN w:val="0"/>
              <w:adjustRightInd w:val="0"/>
              <w:spacing w:after="0" w:line="240" w:lineRule="auto"/>
              <w:jc w:val="right"/>
              <w:rPr>
                <w:rFonts w:ascii="Calibri" w:hAnsi="Calibri" w:cs="Calibri"/>
                <w:color w:val="000000"/>
              </w:rPr>
            </w:pPr>
          </w:p>
        </w:tc>
        <w:tc>
          <w:tcPr>
            <w:tcW w:w="1869" w:type="dxa"/>
            <w:tcBorders>
              <w:top w:val="nil"/>
              <w:left w:val="nil"/>
              <w:bottom w:val="nil"/>
              <w:right w:val="nil"/>
            </w:tcBorders>
          </w:tcPr>
          <w:p w:rsidR="00007465" w:rsidRDefault="00007465">
            <w:pPr>
              <w:autoSpaceDE w:val="0"/>
              <w:autoSpaceDN w:val="0"/>
              <w:adjustRightInd w:val="0"/>
              <w:spacing w:after="0" w:line="240" w:lineRule="auto"/>
              <w:jc w:val="right"/>
              <w:rPr>
                <w:rFonts w:ascii="Calibri" w:hAnsi="Calibri" w:cs="Calibri"/>
                <w:color w:val="000000"/>
              </w:rPr>
            </w:pPr>
          </w:p>
        </w:tc>
        <w:tc>
          <w:tcPr>
            <w:tcW w:w="2950" w:type="dxa"/>
            <w:tcBorders>
              <w:top w:val="nil"/>
              <w:left w:val="nil"/>
              <w:bottom w:val="nil"/>
              <w:right w:val="nil"/>
            </w:tcBorders>
          </w:tcPr>
          <w:p w:rsidR="00007465" w:rsidRDefault="00007465">
            <w:pPr>
              <w:autoSpaceDE w:val="0"/>
              <w:autoSpaceDN w:val="0"/>
              <w:adjustRightInd w:val="0"/>
              <w:spacing w:after="0" w:line="240" w:lineRule="auto"/>
              <w:jc w:val="right"/>
              <w:rPr>
                <w:rFonts w:ascii="Calibri" w:hAnsi="Calibri" w:cs="Calibri"/>
                <w:color w:val="000000"/>
              </w:rPr>
            </w:pP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CONCEPTO</w:t>
            </w:r>
          </w:p>
        </w:tc>
        <w:tc>
          <w:tcPr>
            <w:tcW w:w="1869"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IMPORTE</w:t>
            </w:r>
          </w:p>
        </w:tc>
        <w:tc>
          <w:tcPr>
            <w:tcW w:w="2950"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OBSERVACION</w:t>
            </w: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SUCESIONES</w:t>
            </w:r>
          </w:p>
        </w:tc>
        <w:tc>
          <w:tcPr>
            <w:tcW w:w="1869"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pPr>
              <w:autoSpaceDE w:val="0"/>
              <w:autoSpaceDN w:val="0"/>
              <w:adjustRightInd w:val="0"/>
              <w:spacing w:after="0" w:line="240" w:lineRule="auto"/>
              <w:rPr>
                <w:rFonts w:ascii="Calibri" w:hAnsi="Calibri" w:cs="Calibri"/>
                <w:color w:val="000000"/>
              </w:rPr>
            </w:pPr>
          </w:p>
        </w:tc>
        <w:tc>
          <w:tcPr>
            <w:tcW w:w="2950"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pPr>
              <w:autoSpaceDE w:val="0"/>
              <w:autoSpaceDN w:val="0"/>
              <w:adjustRightInd w:val="0"/>
              <w:spacing w:after="0" w:line="240" w:lineRule="auto"/>
              <w:rPr>
                <w:rFonts w:ascii="Calibri" w:hAnsi="Calibri" w:cs="Calibri"/>
                <w:color w:val="000000"/>
              </w:rPr>
            </w:pPr>
          </w:p>
        </w:tc>
      </w:tr>
      <w:tr w:rsidR="00007465" w:rsidTr="00007465">
        <w:trPr>
          <w:trHeight w:val="1162"/>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1F657C">
            <w:pPr>
              <w:autoSpaceDE w:val="0"/>
              <w:autoSpaceDN w:val="0"/>
              <w:adjustRightInd w:val="0"/>
              <w:spacing w:after="0" w:line="240" w:lineRule="auto"/>
              <w:rPr>
                <w:rFonts w:ascii="Calibri" w:hAnsi="Calibri" w:cs="Calibri"/>
                <w:color w:val="000000"/>
              </w:rPr>
            </w:pPr>
            <w:r>
              <w:rPr>
                <w:rFonts w:ascii="Calibri" w:hAnsi="Calibri" w:cs="Calibri"/>
                <w:color w:val="000000"/>
              </w:rPr>
              <w:t>CASA HABITACION</w:t>
            </w:r>
            <w:r w:rsidR="00007465">
              <w:rPr>
                <w:rFonts w:ascii="Calibri" w:hAnsi="Calibri" w:cs="Calibri"/>
                <w:color w:val="000000"/>
              </w:rPr>
              <w:t>.</w:t>
            </w:r>
          </w:p>
        </w:tc>
        <w:tc>
          <w:tcPr>
            <w:tcW w:w="1869" w:type="dxa"/>
            <w:tcBorders>
              <w:top w:val="single" w:sz="6" w:space="0" w:color="auto"/>
              <w:left w:val="single" w:sz="6" w:space="0" w:color="auto"/>
              <w:bottom w:val="single" w:sz="6" w:space="0" w:color="auto"/>
              <w:right w:val="single" w:sz="6" w:space="0" w:color="auto"/>
            </w:tcBorders>
            <w:shd w:val="solid" w:color="FFFFFF" w:fill="FFFFFF"/>
          </w:tcPr>
          <w:p w:rsidR="00007465" w:rsidRDefault="007921F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$ 0</w:t>
            </w:r>
          </w:p>
        </w:tc>
        <w:tc>
          <w:tcPr>
            <w:tcW w:w="2950"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CASA DONADA POR PARTICULAR EN PROCESO JUDICIAL DE SUCESION TESTAMENTARIA</w:t>
            </w:r>
            <w:r w:rsidR="00D15258">
              <w:rPr>
                <w:rFonts w:ascii="Calibri" w:hAnsi="Calibri" w:cs="Calibri"/>
                <w:color w:val="000000"/>
              </w:rPr>
              <w:t>,</w:t>
            </w:r>
            <w:r>
              <w:rPr>
                <w:rFonts w:ascii="Calibri" w:hAnsi="Calibri" w:cs="Calibri"/>
                <w:color w:val="000000"/>
              </w:rPr>
              <w:t xml:space="preserve"> UBICADA EN RIO TEPATITLAN NO. 1973 EN LA COLONIA ATLAS </w:t>
            </w:r>
            <w:r w:rsidR="001F657C">
              <w:rPr>
                <w:rFonts w:ascii="Calibri" w:hAnsi="Calibri" w:cs="Calibri"/>
                <w:color w:val="000000"/>
              </w:rPr>
              <w:t>DE GUADALAJARA</w:t>
            </w:r>
            <w:r>
              <w:rPr>
                <w:rFonts w:ascii="Calibri" w:hAnsi="Calibri" w:cs="Calibri"/>
                <w:color w:val="000000"/>
              </w:rPr>
              <w:t xml:space="preserve"> JALISCO.</w:t>
            </w:r>
          </w:p>
        </w:tc>
      </w:tr>
      <w:tr w:rsidR="00007465" w:rsidTr="00007465">
        <w:trPr>
          <w:trHeight w:val="290"/>
        </w:trPr>
        <w:tc>
          <w:tcPr>
            <w:tcW w:w="2981" w:type="dxa"/>
            <w:tcBorders>
              <w:top w:val="nil"/>
              <w:left w:val="nil"/>
              <w:bottom w:val="nil"/>
              <w:right w:val="nil"/>
            </w:tcBorders>
          </w:tcPr>
          <w:p w:rsidR="00007465" w:rsidRDefault="00007465">
            <w:pPr>
              <w:autoSpaceDE w:val="0"/>
              <w:autoSpaceDN w:val="0"/>
              <w:adjustRightInd w:val="0"/>
              <w:spacing w:after="0" w:line="240" w:lineRule="auto"/>
              <w:jc w:val="right"/>
              <w:rPr>
                <w:rFonts w:ascii="Calibri" w:hAnsi="Calibri" w:cs="Calibri"/>
                <w:color w:val="000000"/>
              </w:rPr>
            </w:pPr>
          </w:p>
        </w:tc>
        <w:tc>
          <w:tcPr>
            <w:tcW w:w="1869" w:type="dxa"/>
            <w:tcBorders>
              <w:top w:val="nil"/>
              <w:left w:val="nil"/>
              <w:bottom w:val="nil"/>
              <w:right w:val="nil"/>
            </w:tcBorders>
          </w:tcPr>
          <w:p w:rsidR="00007465" w:rsidRDefault="00007465">
            <w:pPr>
              <w:autoSpaceDE w:val="0"/>
              <w:autoSpaceDN w:val="0"/>
              <w:adjustRightInd w:val="0"/>
              <w:spacing w:after="0" w:line="240" w:lineRule="auto"/>
              <w:jc w:val="right"/>
              <w:rPr>
                <w:rFonts w:ascii="Calibri" w:hAnsi="Calibri" w:cs="Calibri"/>
                <w:color w:val="000000"/>
              </w:rPr>
            </w:pPr>
          </w:p>
        </w:tc>
        <w:tc>
          <w:tcPr>
            <w:tcW w:w="2950" w:type="dxa"/>
            <w:tcBorders>
              <w:top w:val="nil"/>
              <w:left w:val="nil"/>
              <w:bottom w:val="nil"/>
              <w:right w:val="nil"/>
            </w:tcBorders>
          </w:tcPr>
          <w:p w:rsidR="00007465" w:rsidRDefault="00007465">
            <w:pPr>
              <w:autoSpaceDE w:val="0"/>
              <w:autoSpaceDN w:val="0"/>
              <w:adjustRightInd w:val="0"/>
              <w:spacing w:after="0" w:line="240" w:lineRule="auto"/>
              <w:jc w:val="right"/>
              <w:rPr>
                <w:rFonts w:ascii="Calibri" w:hAnsi="Calibri" w:cs="Calibri"/>
                <w:color w:val="000000"/>
              </w:rPr>
            </w:pPr>
          </w:p>
        </w:tc>
      </w:tr>
      <w:tr w:rsidR="00D01217" w:rsidTr="00007465">
        <w:trPr>
          <w:trHeight w:val="290"/>
        </w:trPr>
        <w:tc>
          <w:tcPr>
            <w:tcW w:w="2981" w:type="dxa"/>
            <w:tcBorders>
              <w:top w:val="nil"/>
              <w:left w:val="nil"/>
              <w:bottom w:val="nil"/>
              <w:right w:val="nil"/>
            </w:tcBorders>
          </w:tcPr>
          <w:p w:rsidR="00D01217" w:rsidRDefault="00D01217">
            <w:pPr>
              <w:autoSpaceDE w:val="0"/>
              <w:autoSpaceDN w:val="0"/>
              <w:adjustRightInd w:val="0"/>
              <w:spacing w:after="0" w:line="240" w:lineRule="auto"/>
              <w:jc w:val="right"/>
              <w:rPr>
                <w:rFonts w:ascii="Calibri" w:hAnsi="Calibri" w:cs="Calibri"/>
                <w:color w:val="000000"/>
              </w:rPr>
            </w:pPr>
          </w:p>
        </w:tc>
        <w:tc>
          <w:tcPr>
            <w:tcW w:w="1869" w:type="dxa"/>
            <w:tcBorders>
              <w:top w:val="nil"/>
              <w:left w:val="nil"/>
              <w:bottom w:val="nil"/>
              <w:right w:val="nil"/>
            </w:tcBorders>
          </w:tcPr>
          <w:p w:rsidR="00D01217" w:rsidRDefault="00D01217">
            <w:pPr>
              <w:autoSpaceDE w:val="0"/>
              <w:autoSpaceDN w:val="0"/>
              <w:adjustRightInd w:val="0"/>
              <w:spacing w:after="0" w:line="240" w:lineRule="auto"/>
              <w:jc w:val="right"/>
              <w:rPr>
                <w:rFonts w:ascii="Calibri" w:hAnsi="Calibri" w:cs="Calibri"/>
                <w:color w:val="000000"/>
              </w:rPr>
            </w:pPr>
          </w:p>
        </w:tc>
        <w:tc>
          <w:tcPr>
            <w:tcW w:w="2950" w:type="dxa"/>
            <w:tcBorders>
              <w:top w:val="nil"/>
              <w:left w:val="nil"/>
              <w:bottom w:val="nil"/>
              <w:right w:val="nil"/>
            </w:tcBorders>
          </w:tcPr>
          <w:p w:rsidR="00D01217" w:rsidRDefault="00D01217">
            <w:pPr>
              <w:autoSpaceDE w:val="0"/>
              <w:autoSpaceDN w:val="0"/>
              <w:adjustRightInd w:val="0"/>
              <w:spacing w:after="0" w:line="240" w:lineRule="auto"/>
              <w:jc w:val="right"/>
              <w:rPr>
                <w:rFonts w:ascii="Calibri" w:hAnsi="Calibri" w:cs="Calibri"/>
                <w:color w:val="000000"/>
              </w:rPr>
            </w:pPr>
          </w:p>
        </w:tc>
      </w:tr>
      <w:tr w:rsidR="00D15258" w:rsidTr="00007465">
        <w:trPr>
          <w:trHeight w:val="290"/>
        </w:trPr>
        <w:tc>
          <w:tcPr>
            <w:tcW w:w="2981" w:type="dxa"/>
            <w:tcBorders>
              <w:top w:val="nil"/>
              <w:left w:val="nil"/>
              <w:bottom w:val="nil"/>
              <w:right w:val="nil"/>
            </w:tcBorders>
          </w:tcPr>
          <w:p w:rsidR="00D15258" w:rsidRDefault="00D15258">
            <w:pPr>
              <w:autoSpaceDE w:val="0"/>
              <w:autoSpaceDN w:val="0"/>
              <w:adjustRightInd w:val="0"/>
              <w:spacing w:after="0" w:line="240" w:lineRule="auto"/>
              <w:jc w:val="right"/>
              <w:rPr>
                <w:rFonts w:ascii="Calibri" w:hAnsi="Calibri" w:cs="Calibri"/>
                <w:color w:val="000000"/>
              </w:rPr>
            </w:pPr>
          </w:p>
          <w:p w:rsidR="00D15258" w:rsidRDefault="00D15258">
            <w:pPr>
              <w:autoSpaceDE w:val="0"/>
              <w:autoSpaceDN w:val="0"/>
              <w:adjustRightInd w:val="0"/>
              <w:spacing w:after="0" w:line="240" w:lineRule="auto"/>
              <w:jc w:val="right"/>
              <w:rPr>
                <w:rFonts w:ascii="Calibri" w:hAnsi="Calibri" w:cs="Calibri"/>
                <w:color w:val="000000"/>
              </w:rPr>
            </w:pPr>
          </w:p>
        </w:tc>
        <w:tc>
          <w:tcPr>
            <w:tcW w:w="1869" w:type="dxa"/>
            <w:tcBorders>
              <w:top w:val="nil"/>
              <w:left w:val="nil"/>
              <w:bottom w:val="nil"/>
              <w:right w:val="nil"/>
            </w:tcBorders>
          </w:tcPr>
          <w:p w:rsidR="00D15258" w:rsidRDefault="00D15258">
            <w:pPr>
              <w:autoSpaceDE w:val="0"/>
              <w:autoSpaceDN w:val="0"/>
              <w:adjustRightInd w:val="0"/>
              <w:spacing w:after="0" w:line="240" w:lineRule="auto"/>
              <w:jc w:val="right"/>
              <w:rPr>
                <w:rFonts w:ascii="Calibri" w:hAnsi="Calibri" w:cs="Calibri"/>
                <w:color w:val="000000"/>
              </w:rPr>
            </w:pPr>
          </w:p>
        </w:tc>
        <w:tc>
          <w:tcPr>
            <w:tcW w:w="2950" w:type="dxa"/>
            <w:tcBorders>
              <w:top w:val="nil"/>
              <w:left w:val="nil"/>
              <w:bottom w:val="nil"/>
              <w:right w:val="nil"/>
            </w:tcBorders>
          </w:tcPr>
          <w:p w:rsidR="00D15258" w:rsidRDefault="00D15258">
            <w:pPr>
              <w:autoSpaceDE w:val="0"/>
              <w:autoSpaceDN w:val="0"/>
              <w:adjustRightInd w:val="0"/>
              <w:spacing w:after="0" w:line="240" w:lineRule="auto"/>
              <w:jc w:val="right"/>
              <w:rPr>
                <w:rFonts w:ascii="Calibri" w:hAnsi="Calibri" w:cs="Calibri"/>
                <w:color w:val="000000"/>
              </w:rPr>
            </w:pP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CONCEPTO</w:t>
            </w:r>
          </w:p>
        </w:tc>
        <w:tc>
          <w:tcPr>
            <w:tcW w:w="1869"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IMPORTE</w:t>
            </w:r>
          </w:p>
        </w:tc>
        <w:tc>
          <w:tcPr>
            <w:tcW w:w="2950"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OBSERVACION</w:t>
            </w: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D01217">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PASIVOS CONTINGENTES</w:t>
            </w:r>
          </w:p>
        </w:tc>
        <w:tc>
          <w:tcPr>
            <w:tcW w:w="1869"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right"/>
              <w:rPr>
                <w:rFonts w:ascii="Calibri" w:hAnsi="Calibri" w:cs="Calibri"/>
                <w:color w:val="000000"/>
              </w:rPr>
            </w:pPr>
          </w:p>
        </w:tc>
        <w:tc>
          <w:tcPr>
            <w:tcW w:w="2950"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right"/>
              <w:rPr>
                <w:rFonts w:ascii="Calibri" w:hAnsi="Calibri" w:cs="Calibri"/>
                <w:color w:val="000000"/>
              </w:rPr>
            </w:pP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PRIMAS DE </w:t>
            </w:r>
            <w:r w:rsidR="007921F5">
              <w:rPr>
                <w:rFonts w:ascii="Calibri" w:hAnsi="Calibri" w:cs="Calibri"/>
                <w:color w:val="000000"/>
              </w:rPr>
              <w:t>ANTIGÜEDAD.</w:t>
            </w:r>
          </w:p>
        </w:tc>
        <w:tc>
          <w:tcPr>
            <w:tcW w:w="1869" w:type="dxa"/>
            <w:tcBorders>
              <w:top w:val="single" w:sz="6" w:space="0" w:color="auto"/>
              <w:left w:val="single" w:sz="6" w:space="0" w:color="auto"/>
              <w:bottom w:val="single" w:sz="6" w:space="0" w:color="auto"/>
              <w:right w:val="single" w:sz="6" w:space="0" w:color="auto"/>
            </w:tcBorders>
          </w:tcPr>
          <w:p w:rsidR="00007465" w:rsidRDefault="00D2478E">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$3’791,975</w:t>
            </w:r>
          </w:p>
        </w:tc>
        <w:tc>
          <w:tcPr>
            <w:tcW w:w="2950" w:type="dxa"/>
            <w:tcBorders>
              <w:top w:val="single" w:sz="6" w:space="0" w:color="auto"/>
              <w:left w:val="single" w:sz="6" w:space="0" w:color="auto"/>
              <w:bottom w:val="nil"/>
              <w:right w:val="single" w:sz="6" w:space="0" w:color="auto"/>
            </w:tcBorders>
            <w:shd w:val="solid" w:color="FFFFFF" w:fill="FFFFFF"/>
          </w:tcPr>
          <w:p w:rsidR="00007465" w:rsidRDefault="001F657C" w:rsidP="007B2E72">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IMPORTE TOTAL</w:t>
            </w:r>
            <w:r w:rsidR="00007465">
              <w:rPr>
                <w:rFonts w:ascii="Calibri" w:hAnsi="Calibri" w:cs="Calibri"/>
                <w:color w:val="000000"/>
              </w:rPr>
              <w:t xml:space="preserve"> DE OBLIGAC</w:t>
            </w:r>
            <w:r w:rsidR="00D2478E">
              <w:rPr>
                <w:rFonts w:ascii="Calibri" w:hAnsi="Calibri" w:cs="Calibri"/>
                <w:color w:val="000000"/>
              </w:rPr>
              <w:t>IONES LABORALES CALCULADAS AL 30</w:t>
            </w:r>
            <w:r w:rsidR="00007465">
              <w:rPr>
                <w:rFonts w:ascii="Calibri" w:hAnsi="Calibri" w:cs="Calibri"/>
                <w:color w:val="000000"/>
              </w:rPr>
              <w:t xml:space="preserve"> DE </w:t>
            </w:r>
            <w:r w:rsidR="007B2E72">
              <w:rPr>
                <w:rFonts w:ascii="Calibri" w:hAnsi="Calibri" w:cs="Calibri"/>
                <w:color w:val="000000"/>
              </w:rPr>
              <w:t>SEPTIEMBRE</w:t>
            </w:r>
            <w:r w:rsidR="00F67EA9">
              <w:rPr>
                <w:rFonts w:ascii="Calibri" w:hAnsi="Calibri" w:cs="Calibri"/>
                <w:color w:val="000000"/>
              </w:rPr>
              <w:t xml:space="preserve"> DE 2018</w:t>
            </w:r>
            <w:r w:rsidR="007921F5">
              <w:rPr>
                <w:rFonts w:ascii="Calibri" w:hAnsi="Calibri" w:cs="Calibri"/>
                <w:color w:val="000000"/>
              </w:rPr>
              <w:t>.</w:t>
            </w: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INDEMNIZACION 20 DIAS POR AÑO LABORADO</w:t>
            </w:r>
            <w:r w:rsidR="007921F5">
              <w:rPr>
                <w:rFonts w:ascii="Calibri" w:hAnsi="Calibri" w:cs="Calibri"/>
                <w:color w:val="000000"/>
              </w:rPr>
              <w:t>.</w:t>
            </w:r>
          </w:p>
        </w:tc>
        <w:tc>
          <w:tcPr>
            <w:tcW w:w="1869" w:type="dxa"/>
            <w:tcBorders>
              <w:top w:val="single" w:sz="6" w:space="0" w:color="auto"/>
              <w:left w:val="single" w:sz="6" w:space="0" w:color="auto"/>
              <w:bottom w:val="single" w:sz="6" w:space="0" w:color="auto"/>
              <w:right w:val="single" w:sz="6" w:space="0" w:color="auto"/>
            </w:tcBorders>
          </w:tcPr>
          <w:p w:rsidR="00007465" w:rsidRDefault="00D2478E">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$13’371,429</w:t>
            </w:r>
          </w:p>
        </w:tc>
        <w:tc>
          <w:tcPr>
            <w:tcW w:w="2950" w:type="dxa"/>
            <w:tcBorders>
              <w:top w:val="nil"/>
              <w:left w:val="single" w:sz="6" w:space="0" w:color="auto"/>
              <w:bottom w:val="nil"/>
              <w:right w:val="single" w:sz="6" w:space="0" w:color="auto"/>
            </w:tcBorders>
          </w:tcPr>
          <w:p w:rsidR="00007465" w:rsidRDefault="00007465" w:rsidP="000A5E3F">
            <w:pPr>
              <w:autoSpaceDE w:val="0"/>
              <w:autoSpaceDN w:val="0"/>
              <w:adjustRightInd w:val="0"/>
              <w:spacing w:after="0" w:line="240" w:lineRule="auto"/>
              <w:jc w:val="both"/>
              <w:rPr>
                <w:rFonts w:ascii="Calibri" w:hAnsi="Calibri" w:cs="Calibri"/>
                <w:color w:val="000000"/>
              </w:rPr>
            </w:pPr>
          </w:p>
        </w:tc>
      </w:tr>
      <w:tr w:rsidR="00007465" w:rsidTr="00716688">
        <w:trPr>
          <w:trHeight w:val="746"/>
        </w:trPr>
        <w:tc>
          <w:tcPr>
            <w:tcW w:w="2981" w:type="dxa"/>
            <w:tcBorders>
              <w:top w:val="single" w:sz="6" w:space="0" w:color="auto"/>
              <w:left w:val="single" w:sz="6" w:space="0" w:color="auto"/>
              <w:bottom w:val="nil"/>
              <w:right w:val="single" w:sz="6" w:space="0" w:color="auto"/>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INDEMNIZACION DE 90 DIAS</w:t>
            </w:r>
            <w:r w:rsidR="007921F5">
              <w:rPr>
                <w:rFonts w:ascii="Calibri" w:hAnsi="Calibri" w:cs="Calibri"/>
                <w:color w:val="000000"/>
              </w:rPr>
              <w:t>.</w:t>
            </w:r>
          </w:p>
          <w:p w:rsidR="00716688" w:rsidRDefault="00716688"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DEMANDAS JUDICIALES EN PROCESO DE RESOLUCION</w:t>
            </w:r>
          </w:p>
        </w:tc>
        <w:tc>
          <w:tcPr>
            <w:tcW w:w="1869" w:type="dxa"/>
            <w:tcBorders>
              <w:top w:val="single" w:sz="6" w:space="0" w:color="auto"/>
              <w:left w:val="single" w:sz="6" w:space="0" w:color="auto"/>
              <w:bottom w:val="single" w:sz="6" w:space="0" w:color="auto"/>
              <w:right w:val="single" w:sz="6" w:space="0" w:color="auto"/>
            </w:tcBorders>
          </w:tcPr>
          <w:p w:rsidR="00007465" w:rsidRDefault="00D2478E">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$6’788,789</w:t>
            </w:r>
          </w:p>
          <w:p w:rsidR="00716688" w:rsidRDefault="00716688">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1’205,061</w:t>
            </w:r>
          </w:p>
        </w:tc>
        <w:tc>
          <w:tcPr>
            <w:tcW w:w="2950" w:type="dxa"/>
            <w:tcBorders>
              <w:top w:val="nil"/>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right"/>
              <w:rPr>
                <w:rFonts w:ascii="Calibri" w:hAnsi="Calibri" w:cs="Calibri"/>
                <w:color w:val="000000"/>
              </w:rPr>
            </w:pP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rsidP="00D2478E">
            <w:pPr>
              <w:autoSpaceDE w:val="0"/>
              <w:autoSpaceDN w:val="0"/>
              <w:adjustRightInd w:val="0"/>
              <w:spacing w:after="0" w:line="240" w:lineRule="auto"/>
              <w:jc w:val="both"/>
              <w:rPr>
                <w:rFonts w:ascii="Calibri" w:hAnsi="Calibri" w:cs="Calibri"/>
                <w:b/>
                <w:bCs/>
                <w:color w:val="000000"/>
              </w:rPr>
            </w:pPr>
            <w:r>
              <w:rPr>
                <w:rFonts w:ascii="Calibri" w:hAnsi="Calibri" w:cs="Calibri"/>
                <w:b/>
                <w:bCs/>
                <w:color w:val="000000"/>
              </w:rPr>
              <w:t>TOT</w:t>
            </w:r>
            <w:r w:rsidR="00D2478E">
              <w:rPr>
                <w:rFonts w:ascii="Calibri" w:hAnsi="Calibri" w:cs="Calibri"/>
                <w:b/>
                <w:bCs/>
                <w:color w:val="000000"/>
              </w:rPr>
              <w:t>AL</w:t>
            </w:r>
          </w:p>
        </w:tc>
        <w:tc>
          <w:tcPr>
            <w:tcW w:w="1869" w:type="dxa"/>
            <w:tcBorders>
              <w:top w:val="single" w:sz="6" w:space="0" w:color="auto"/>
              <w:left w:val="single" w:sz="6" w:space="0" w:color="auto"/>
              <w:bottom w:val="single" w:sz="6" w:space="0" w:color="auto"/>
              <w:right w:val="single" w:sz="6" w:space="0" w:color="auto"/>
            </w:tcBorders>
            <w:shd w:val="solid" w:color="FFFFFF" w:fill="FFFFFF"/>
          </w:tcPr>
          <w:p w:rsidR="00007465" w:rsidRDefault="00716688">
            <w:pPr>
              <w:autoSpaceDE w:val="0"/>
              <w:autoSpaceDN w:val="0"/>
              <w:adjustRightInd w:val="0"/>
              <w:spacing w:after="0" w:line="240" w:lineRule="auto"/>
              <w:jc w:val="right"/>
              <w:rPr>
                <w:rFonts w:ascii="Calibri" w:hAnsi="Calibri" w:cs="Calibri"/>
                <w:b/>
                <w:bCs/>
                <w:color w:val="000000"/>
              </w:rPr>
            </w:pPr>
            <w:r>
              <w:rPr>
                <w:rFonts w:ascii="Calibri" w:hAnsi="Calibri" w:cs="Calibri"/>
                <w:b/>
                <w:bCs/>
                <w:color w:val="000000"/>
              </w:rPr>
              <w:t>$           25’157,254</w:t>
            </w:r>
          </w:p>
        </w:tc>
        <w:tc>
          <w:tcPr>
            <w:tcW w:w="2950"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right"/>
              <w:rPr>
                <w:rFonts w:ascii="Calibri" w:hAnsi="Calibri" w:cs="Calibri"/>
                <w:color w:val="000000"/>
              </w:rPr>
            </w:pPr>
          </w:p>
        </w:tc>
      </w:tr>
      <w:tr w:rsidR="00007465" w:rsidTr="00007465">
        <w:trPr>
          <w:trHeight w:val="290"/>
        </w:trPr>
        <w:tc>
          <w:tcPr>
            <w:tcW w:w="2981" w:type="dxa"/>
            <w:tcBorders>
              <w:top w:val="nil"/>
              <w:left w:val="nil"/>
              <w:bottom w:val="nil"/>
              <w:right w:val="nil"/>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p>
        </w:tc>
        <w:tc>
          <w:tcPr>
            <w:tcW w:w="1869" w:type="dxa"/>
            <w:tcBorders>
              <w:top w:val="nil"/>
              <w:left w:val="nil"/>
              <w:bottom w:val="nil"/>
              <w:right w:val="nil"/>
            </w:tcBorders>
            <w:shd w:val="solid" w:color="FFFFFF" w:fill="FFFFFF"/>
          </w:tcPr>
          <w:p w:rsidR="00007465" w:rsidRDefault="00007465">
            <w:pPr>
              <w:autoSpaceDE w:val="0"/>
              <w:autoSpaceDN w:val="0"/>
              <w:adjustRightInd w:val="0"/>
              <w:spacing w:after="0" w:line="240" w:lineRule="auto"/>
              <w:jc w:val="right"/>
              <w:rPr>
                <w:rFonts w:ascii="Calibri" w:hAnsi="Calibri" w:cs="Calibri"/>
                <w:color w:val="000000"/>
              </w:rPr>
            </w:pPr>
          </w:p>
        </w:tc>
        <w:tc>
          <w:tcPr>
            <w:tcW w:w="2950" w:type="dxa"/>
            <w:tcBorders>
              <w:top w:val="nil"/>
              <w:left w:val="nil"/>
              <w:bottom w:val="nil"/>
              <w:right w:val="nil"/>
            </w:tcBorders>
          </w:tcPr>
          <w:p w:rsidR="00007465" w:rsidRDefault="00007465">
            <w:pPr>
              <w:autoSpaceDE w:val="0"/>
              <w:autoSpaceDN w:val="0"/>
              <w:adjustRightInd w:val="0"/>
              <w:spacing w:after="0" w:line="240" w:lineRule="auto"/>
              <w:jc w:val="right"/>
              <w:rPr>
                <w:rFonts w:ascii="Calibri" w:hAnsi="Calibri" w:cs="Calibri"/>
                <w:color w:val="000000"/>
              </w:rPr>
            </w:pPr>
          </w:p>
        </w:tc>
      </w:tr>
      <w:tr w:rsidR="00007465" w:rsidTr="00007465">
        <w:trPr>
          <w:trHeight w:val="290"/>
        </w:trPr>
        <w:tc>
          <w:tcPr>
            <w:tcW w:w="2981" w:type="dxa"/>
            <w:tcBorders>
              <w:top w:val="nil"/>
              <w:left w:val="nil"/>
              <w:bottom w:val="nil"/>
              <w:right w:val="nil"/>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p>
        </w:tc>
        <w:tc>
          <w:tcPr>
            <w:tcW w:w="1869" w:type="dxa"/>
            <w:tcBorders>
              <w:top w:val="nil"/>
              <w:left w:val="nil"/>
              <w:bottom w:val="nil"/>
              <w:right w:val="nil"/>
            </w:tcBorders>
            <w:shd w:val="solid" w:color="FFFFFF" w:fill="FFFFFF"/>
          </w:tcPr>
          <w:p w:rsidR="00007465" w:rsidRDefault="00007465">
            <w:pPr>
              <w:autoSpaceDE w:val="0"/>
              <w:autoSpaceDN w:val="0"/>
              <w:adjustRightInd w:val="0"/>
              <w:spacing w:after="0" w:line="240" w:lineRule="auto"/>
              <w:jc w:val="right"/>
              <w:rPr>
                <w:rFonts w:ascii="Calibri" w:hAnsi="Calibri" w:cs="Calibri"/>
                <w:color w:val="000000"/>
              </w:rPr>
            </w:pPr>
          </w:p>
        </w:tc>
        <w:tc>
          <w:tcPr>
            <w:tcW w:w="2950" w:type="dxa"/>
            <w:tcBorders>
              <w:top w:val="nil"/>
              <w:left w:val="nil"/>
              <w:bottom w:val="nil"/>
              <w:right w:val="nil"/>
            </w:tcBorders>
          </w:tcPr>
          <w:p w:rsidR="00007465" w:rsidRDefault="00007465">
            <w:pPr>
              <w:autoSpaceDE w:val="0"/>
              <w:autoSpaceDN w:val="0"/>
              <w:adjustRightInd w:val="0"/>
              <w:spacing w:after="0" w:line="240" w:lineRule="auto"/>
              <w:jc w:val="right"/>
              <w:rPr>
                <w:rFonts w:ascii="Calibri" w:hAnsi="Calibri" w:cs="Calibri"/>
                <w:color w:val="000000"/>
              </w:rPr>
            </w:pP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tcPr>
          <w:p w:rsidR="00007465" w:rsidRDefault="00007465" w:rsidP="00D15258">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CONCEPTO</w:t>
            </w:r>
          </w:p>
        </w:tc>
        <w:tc>
          <w:tcPr>
            <w:tcW w:w="1869"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IMPORTE</w:t>
            </w:r>
          </w:p>
        </w:tc>
        <w:tc>
          <w:tcPr>
            <w:tcW w:w="2950"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OBSERVACION</w:t>
            </w: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b/>
                <w:bCs/>
                <w:color w:val="000000"/>
              </w:rPr>
            </w:pPr>
            <w:r>
              <w:rPr>
                <w:rFonts w:ascii="Calibri" w:hAnsi="Calibri" w:cs="Calibri"/>
                <w:b/>
                <w:bCs/>
                <w:color w:val="000000"/>
              </w:rPr>
              <w:t xml:space="preserve">REGISTROS </w:t>
            </w:r>
          </w:p>
        </w:tc>
        <w:tc>
          <w:tcPr>
            <w:tcW w:w="1869"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right"/>
              <w:rPr>
                <w:rFonts w:ascii="Calibri" w:hAnsi="Calibri" w:cs="Calibri"/>
                <w:color w:val="000000"/>
              </w:rPr>
            </w:pPr>
          </w:p>
        </w:tc>
        <w:tc>
          <w:tcPr>
            <w:tcW w:w="2950" w:type="dxa"/>
            <w:tcBorders>
              <w:top w:val="single" w:sz="6" w:space="0" w:color="auto"/>
              <w:left w:val="single" w:sz="6" w:space="0" w:color="auto"/>
              <w:bottom w:val="single" w:sz="6" w:space="0" w:color="auto"/>
              <w:right w:val="single" w:sz="6" w:space="0" w:color="auto"/>
            </w:tcBorders>
          </w:tcPr>
          <w:p w:rsidR="00007465" w:rsidRDefault="00007465">
            <w:pPr>
              <w:autoSpaceDE w:val="0"/>
              <w:autoSpaceDN w:val="0"/>
              <w:adjustRightInd w:val="0"/>
              <w:spacing w:after="0" w:line="240" w:lineRule="auto"/>
              <w:jc w:val="right"/>
              <w:rPr>
                <w:rFonts w:ascii="Calibri" w:hAnsi="Calibri" w:cs="Calibri"/>
                <w:color w:val="000000"/>
              </w:rPr>
            </w:pP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REGISTRO DE NOMBRE "HOGAR CABAÑAS"</w:t>
            </w:r>
          </w:p>
        </w:tc>
        <w:tc>
          <w:tcPr>
            <w:tcW w:w="1869"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0.00</w:t>
            </w:r>
          </w:p>
        </w:tc>
        <w:tc>
          <w:tcPr>
            <w:tcW w:w="2950" w:type="dxa"/>
            <w:tcBorders>
              <w:top w:val="single" w:sz="6" w:space="0" w:color="auto"/>
              <w:left w:val="single" w:sz="6" w:space="0" w:color="auto"/>
              <w:bottom w:val="nil"/>
              <w:right w:val="single" w:sz="6" w:space="0" w:color="auto"/>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REGISTRO DE NOMBRE Y LOGO HOGAR CABAÑAS CON VENCIMIENTO A DICIEMBRE DE 2019</w:t>
            </w:r>
          </w:p>
        </w:tc>
      </w:tr>
      <w:tr w:rsidR="00007465" w:rsidTr="00007465">
        <w:trPr>
          <w:trHeight w:val="290"/>
        </w:trPr>
        <w:tc>
          <w:tcPr>
            <w:tcW w:w="2981"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rsidP="000A5E3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REGISTRO DE E</w:t>
            </w:r>
            <w:r w:rsidR="000A5E3F">
              <w:rPr>
                <w:rFonts w:ascii="Calibri" w:hAnsi="Calibri" w:cs="Calibri"/>
                <w:color w:val="000000"/>
              </w:rPr>
              <w:t>L</w:t>
            </w:r>
            <w:r>
              <w:rPr>
                <w:rFonts w:ascii="Calibri" w:hAnsi="Calibri" w:cs="Calibri"/>
                <w:color w:val="000000"/>
              </w:rPr>
              <w:t xml:space="preserve"> LOGO "HOGAR CABAÑAS"</w:t>
            </w:r>
          </w:p>
        </w:tc>
        <w:tc>
          <w:tcPr>
            <w:tcW w:w="1869" w:type="dxa"/>
            <w:tcBorders>
              <w:top w:val="single" w:sz="6" w:space="0" w:color="auto"/>
              <w:left w:val="single" w:sz="6" w:space="0" w:color="auto"/>
              <w:bottom w:val="single" w:sz="6" w:space="0" w:color="auto"/>
              <w:right w:val="single" w:sz="6" w:space="0" w:color="auto"/>
            </w:tcBorders>
            <w:shd w:val="solid" w:color="FFFFFF" w:fill="FFFFFF"/>
          </w:tcPr>
          <w:p w:rsidR="00007465" w:rsidRDefault="0000746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0.00</w:t>
            </w:r>
          </w:p>
        </w:tc>
        <w:tc>
          <w:tcPr>
            <w:tcW w:w="2950" w:type="dxa"/>
            <w:tcBorders>
              <w:top w:val="nil"/>
              <w:left w:val="single" w:sz="6" w:space="0" w:color="auto"/>
              <w:bottom w:val="single" w:sz="6" w:space="0" w:color="auto"/>
              <w:right w:val="single" w:sz="6" w:space="0" w:color="auto"/>
            </w:tcBorders>
          </w:tcPr>
          <w:p w:rsidR="00007465" w:rsidRDefault="00007465" w:rsidP="000A5E3F">
            <w:pPr>
              <w:autoSpaceDE w:val="0"/>
              <w:autoSpaceDN w:val="0"/>
              <w:adjustRightInd w:val="0"/>
              <w:spacing w:after="0" w:line="240" w:lineRule="auto"/>
              <w:jc w:val="both"/>
              <w:rPr>
                <w:rFonts w:ascii="Calibri" w:hAnsi="Calibri" w:cs="Calibri"/>
                <w:color w:val="000000"/>
              </w:rPr>
            </w:pPr>
          </w:p>
        </w:tc>
      </w:tr>
    </w:tbl>
    <w:p w:rsidR="00007465" w:rsidRDefault="00007465" w:rsidP="00381390">
      <w:pPr>
        <w:tabs>
          <w:tab w:val="left" w:pos="1035"/>
        </w:tabs>
        <w:rPr>
          <w:rFonts w:ascii="Calibri" w:eastAsia="Times New Roman" w:hAnsi="Calibri" w:cs="Times New Roman"/>
          <w:lang w:eastAsia="es-MX"/>
        </w:rPr>
      </w:pPr>
    </w:p>
    <w:p w:rsidR="00423E5F" w:rsidRDefault="00423E5F" w:rsidP="00381390">
      <w:pPr>
        <w:tabs>
          <w:tab w:val="left" w:pos="1035"/>
        </w:tabs>
        <w:rPr>
          <w:rFonts w:ascii="Calibri" w:eastAsia="Times New Roman" w:hAnsi="Calibri" w:cs="Times New Roman"/>
          <w:lang w:eastAsia="es-MX"/>
        </w:rPr>
      </w:pPr>
    </w:p>
    <w:p w:rsidR="00812AC7" w:rsidRDefault="00812AC7" w:rsidP="00381390">
      <w:pPr>
        <w:tabs>
          <w:tab w:val="left" w:pos="1035"/>
        </w:tabs>
        <w:rPr>
          <w:noProof/>
          <w:lang w:eastAsia="es-MX"/>
        </w:rPr>
      </w:pPr>
    </w:p>
    <w:p w:rsidR="00812AC7" w:rsidRDefault="00812AC7" w:rsidP="00381390">
      <w:pPr>
        <w:tabs>
          <w:tab w:val="left" w:pos="1035"/>
        </w:tabs>
        <w:rPr>
          <w:rFonts w:ascii="Calibri" w:eastAsia="Times New Roman" w:hAnsi="Calibri" w:cs="Times New Roman"/>
          <w:lang w:eastAsia="es-MX"/>
        </w:rPr>
      </w:pPr>
      <w:r>
        <w:rPr>
          <w:noProof/>
          <w:lang w:eastAsia="es-MX"/>
        </w:rPr>
        <mc:AlternateContent>
          <mc:Choice Requires="wps">
            <w:drawing>
              <wp:anchor distT="0" distB="0" distL="114300" distR="114300" simplePos="0" relativeHeight="251659264" behindDoc="0" locked="0" layoutInCell="1" allowOverlap="1" wp14:anchorId="051A08E3" wp14:editId="52D3ABEE">
                <wp:simplePos x="0" y="0"/>
                <wp:positionH relativeFrom="margin">
                  <wp:align>right</wp:align>
                </wp:positionH>
                <wp:positionV relativeFrom="paragraph">
                  <wp:posOffset>405765</wp:posOffset>
                </wp:positionV>
                <wp:extent cx="5591175" cy="504825"/>
                <wp:effectExtent l="0" t="0" r="28575" b="28575"/>
                <wp:wrapNone/>
                <wp:docPr id="1" name="Rectángulo 1"/>
                <wp:cNvGraphicFramePr/>
                <a:graphic xmlns:a="http://schemas.openxmlformats.org/drawingml/2006/main">
                  <a:graphicData uri="http://schemas.microsoft.com/office/word/2010/wordprocessingShape">
                    <wps:wsp>
                      <wps:cNvSpPr/>
                      <wps:spPr>
                        <a:xfrm>
                          <a:off x="0" y="0"/>
                          <a:ext cx="5591175" cy="504825"/>
                        </a:xfrm>
                        <a:prstGeom prst="rect">
                          <a:avLst/>
                        </a:prstGeom>
                        <a:solidFill>
                          <a:schemeClr val="bg1">
                            <a:lumMod val="75000"/>
                          </a:schemeClr>
                        </a:solidFill>
                        <a:ln w="9525">
                          <a:solidFill>
                            <a:schemeClr val="tx1">
                              <a:lumMod val="85000"/>
                              <a:lumOff val="15000"/>
                            </a:schemeClr>
                          </a:solidFill>
                        </a:ln>
                      </wps:spPr>
                      <wps:style>
                        <a:lnRef idx="2">
                          <a:schemeClr val="dk1">
                            <a:shade val="50000"/>
                          </a:schemeClr>
                        </a:lnRef>
                        <a:fillRef idx="1">
                          <a:schemeClr val="dk1"/>
                        </a:fillRef>
                        <a:effectRef idx="0">
                          <a:schemeClr val="dk1"/>
                        </a:effectRef>
                        <a:fontRef idx="minor">
                          <a:schemeClr val="lt1"/>
                        </a:fontRef>
                      </wps:style>
                      <wps:txbx>
                        <w:txbxContent>
                          <w:p w:rsidR="00812AC7" w:rsidRPr="00B83689" w:rsidRDefault="00812AC7" w:rsidP="00812AC7">
                            <w:pPr>
                              <w:jc w:val="center"/>
                              <w:rPr>
                                <w:b/>
                                <w:sz w:val="40"/>
                                <w:lang w:val="es-ES"/>
                              </w:rPr>
                            </w:pPr>
                            <w:r w:rsidRPr="00B83689">
                              <w:rPr>
                                <w:b/>
                                <w:sz w:val="40"/>
                                <w:lang w:val="es-ES"/>
                              </w:rPr>
                              <w:t>CUENTAS DE E</w:t>
                            </w:r>
                            <w:r w:rsidR="00B83689" w:rsidRPr="00B83689">
                              <w:rPr>
                                <w:b/>
                                <w:sz w:val="40"/>
                                <w:lang w:val="es-ES"/>
                              </w:rPr>
                              <w:t>GRESO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1A08E3" id="Rectángulo 1" o:spid="_x0000_s1026" style="position:absolute;margin-left:389.05pt;margin-top:31.95pt;width:440.25pt;height:39.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" fillcolor="#bfbfbf [2412]" strokecolor="#272727 [2749]">
                <v:textbox>
                  <w:txbxContent>
                    <w:p w:rsidR="00812AC7" w:rsidRPr="00B83689" w:rsidRDefault="00812AC7" w:rsidP="00812AC7">
                      <w:pPr>
                        <w:jc w:val="center"/>
                        <w:rPr>
                          <w:b/>
                          <w:sz w:val="40"/>
                          <w:lang w:val="es-ES"/>
                        </w:rPr>
                      </w:pPr>
                      <w:r w:rsidRPr="00B83689">
                        <w:rPr>
                          <w:b/>
                          <w:sz w:val="40"/>
                          <w:lang w:val="es-ES"/>
                        </w:rPr>
                        <w:t>CUENTAS DE E</w:t>
                      </w:r>
                      <w:r w:rsidR="00B83689" w:rsidRPr="00B83689">
                        <w:rPr>
                          <w:b/>
                          <w:sz w:val="40"/>
                          <w:lang w:val="es-ES"/>
                        </w:rPr>
                        <w:t>GRESO</w:t>
                      </w:r>
                    </w:p>
                  </w:txbxContent>
                </v:textbox>
                <w10:wrap anchorx="margin"/>
              </v:rect>
            </w:pict>
          </mc:Fallback>
        </mc:AlternateContent>
      </w:r>
      <w:r w:rsidRPr="00D2478E">
        <w:rPr>
          <w:noProof/>
          <w:lang w:eastAsia="es-MX"/>
        </w:rPr>
        <w:drawing>
          <wp:inline distT="0" distB="0" distL="0" distR="0" wp14:anchorId="3E3B5007" wp14:editId="0479EA9F">
            <wp:extent cx="5612130" cy="393700"/>
            <wp:effectExtent l="0" t="0" r="762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393700"/>
                    </a:xfrm>
                    <a:prstGeom prst="rect">
                      <a:avLst/>
                    </a:prstGeom>
                    <a:noFill/>
                    <a:ln>
                      <a:noFill/>
                    </a:ln>
                  </pic:spPr>
                </pic:pic>
              </a:graphicData>
            </a:graphic>
          </wp:inline>
        </w:drawing>
      </w:r>
    </w:p>
    <w:p w:rsidR="00812AC7" w:rsidRDefault="00812AC7" w:rsidP="00381390">
      <w:pPr>
        <w:tabs>
          <w:tab w:val="left" w:pos="1035"/>
        </w:tabs>
        <w:rPr>
          <w:rFonts w:ascii="Calibri" w:eastAsia="Times New Roman" w:hAnsi="Calibri" w:cs="Times New Roman"/>
          <w:lang w:eastAsia="es-MX"/>
        </w:rPr>
      </w:pPr>
    </w:p>
    <w:p w:rsidR="00812AC7" w:rsidRDefault="00812AC7" w:rsidP="00381390">
      <w:pPr>
        <w:tabs>
          <w:tab w:val="left" w:pos="1035"/>
        </w:tabs>
        <w:rPr>
          <w:rFonts w:ascii="Calibri" w:eastAsia="Times New Roman" w:hAnsi="Calibri" w:cs="Times New Roman"/>
          <w:lang w:eastAsia="es-MX"/>
        </w:rPr>
      </w:pPr>
    </w:p>
    <w:tbl>
      <w:tblPr>
        <w:tblW w:w="9001" w:type="dxa"/>
        <w:tblInd w:w="-40" w:type="dxa"/>
        <w:tblCellMar>
          <w:left w:w="70" w:type="dxa"/>
          <w:right w:w="70" w:type="dxa"/>
        </w:tblCellMar>
        <w:tblLook w:val="04A0" w:firstRow="1" w:lastRow="0" w:firstColumn="1" w:lastColumn="0" w:noHBand="0" w:noVBand="1"/>
      </w:tblPr>
      <w:tblGrid>
        <w:gridCol w:w="40"/>
        <w:gridCol w:w="840"/>
        <w:gridCol w:w="3607"/>
        <w:gridCol w:w="1870"/>
        <w:gridCol w:w="477"/>
        <w:gridCol w:w="1990"/>
        <w:gridCol w:w="177"/>
      </w:tblGrid>
      <w:tr w:rsidR="00812AC7" w:rsidRPr="00812AC7" w:rsidTr="00B83689">
        <w:trPr>
          <w:gridAfter w:val="1"/>
          <w:wAfter w:w="177" w:type="dxa"/>
          <w:trHeight w:val="300"/>
        </w:trPr>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1131</w:t>
            </w:r>
          </w:p>
        </w:tc>
        <w:tc>
          <w:tcPr>
            <w:tcW w:w="5954" w:type="dxa"/>
            <w:gridSpan w:val="3"/>
            <w:tcBorders>
              <w:top w:val="single" w:sz="4" w:space="0" w:color="auto"/>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SUELDO BASE</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22,071,417</w:t>
            </w:r>
          </w:p>
        </w:tc>
      </w:tr>
      <w:tr w:rsidR="00812AC7" w:rsidRPr="00812AC7" w:rsidTr="00B83689">
        <w:trPr>
          <w:gridAfter w:val="1"/>
          <w:wAfter w:w="177" w:type="dxa"/>
          <w:trHeight w:val="300"/>
        </w:trPr>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12AC7" w:rsidRPr="00812AC7" w:rsidRDefault="00812AC7" w:rsidP="00812AC7">
            <w:pPr>
              <w:spacing w:after="0" w:line="240" w:lineRule="auto"/>
              <w:jc w:val="center"/>
              <w:rPr>
                <w:rFonts w:ascii="Arial" w:eastAsia="Times New Roman" w:hAnsi="Arial" w:cs="Arial"/>
                <w:sz w:val="20"/>
                <w:szCs w:val="20"/>
                <w:lang w:eastAsia="es-MX"/>
              </w:rPr>
            </w:pPr>
          </w:p>
        </w:tc>
        <w:tc>
          <w:tcPr>
            <w:tcW w:w="5954" w:type="dxa"/>
            <w:gridSpan w:val="3"/>
            <w:tcBorders>
              <w:top w:val="single" w:sz="4" w:space="0" w:color="auto"/>
              <w:left w:val="nil"/>
              <w:bottom w:val="single" w:sz="4" w:space="0" w:color="auto"/>
              <w:right w:val="single" w:sz="4" w:space="0" w:color="auto"/>
            </w:tcBorders>
            <w:shd w:val="clear" w:color="auto" w:fill="auto"/>
            <w:noWrap/>
            <w:vAlign w:val="center"/>
          </w:tcPr>
          <w:p w:rsidR="00812AC7" w:rsidRPr="00812AC7" w:rsidRDefault="00812AC7" w:rsidP="00812AC7">
            <w:pPr>
              <w:spacing w:after="0" w:line="240" w:lineRule="auto"/>
              <w:rPr>
                <w:rFonts w:ascii="Arial" w:eastAsia="Times New Roman" w:hAnsi="Arial" w:cs="Arial"/>
                <w:sz w:val="20"/>
                <w:szCs w:val="20"/>
                <w:lang w:eastAsia="es-MX"/>
              </w:rPr>
            </w:pPr>
          </w:p>
        </w:tc>
        <w:tc>
          <w:tcPr>
            <w:tcW w:w="1990" w:type="dxa"/>
            <w:tcBorders>
              <w:top w:val="single" w:sz="4" w:space="0" w:color="auto"/>
              <w:left w:val="nil"/>
              <w:bottom w:val="single" w:sz="4" w:space="0" w:color="auto"/>
              <w:right w:val="single" w:sz="4" w:space="0" w:color="auto"/>
            </w:tcBorders>
            <w:shd w:val="clear" w:color="auto" w:fill="auto"/>
            <w:noWrap/>
            <w:vAlign w:val="bottom"/>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1211</w:t>
            </w:r>
          </w:p>
        </w:tc>
        <w:tc>
          <w:tcPr>
            <w:tcW w:w="5954" w:type="dxa"/>
            <w:gridSpan w:val="3"/>
            <w:tcBorders>
              <w:top w:val="nil"/>
              <w:left w:val="nil"/>
              <w:bottom w:val="single" w:sz="4" w:space="0" w:color="auto"/>
              <w:right w:val="single" w:sz="4" w:space="0" w:color="auto"/>
            </w:tcBorders>
            <w:shd w:val="clear" w:color="000000" w:fill="FFFFFF"/>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HONORARIOS ASIMILADOS A SALARIOS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825,000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1311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PRIMA QUINQUENAL POR AÑOS DE SERVS EFECTS. PRESTADOS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391,099</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1321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PRIMA VACACIONAL Y DOMINICAL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317,640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1322</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AGUINALDO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3,176,396</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1331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REMUNERACIONES POR HORAS EXTRAORDINARIAS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450,000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1411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CUOTAS AL IMSS POR ENFERMEDADES Y MATERNIDAD</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1,477,912</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1421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CUOTAS PARA LA VIVIENDA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695,250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1431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CUOTAS A PENSIONES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4,055,623</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1432</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CUOTAS PARA EL SISTEMA DE AHORRO PARA EL RETIRO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463,500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1441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CUOTAS PARA EL SEGURO DE VIDA DEL PERSONAL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36,765</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1521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INDEMNIZACIONES POR SEPARACION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1543</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ESTIMULOS AL PERSONAL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532,650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1611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IMPACTO AL SALARIO EN EL TRANSCURSO DEL AÑO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2,279,738</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1712</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AYUDA PARA DESPENSA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1,726,333</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1713</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AYUDA PARA PASAJES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1,096,558</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1715</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ESTIMULO POR EL DIA DEL SERVIDOR PUBLICO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934,615</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1716</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ESTIMULOS DE ANTIGÜEDAD</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557,182</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000000" w:fill="BFBFBF"/>
            <w:noWrap/>
            <w:vAlign w:val="center"/>
            <w:hideMark/>
          </w:tcPr>
          <w:p w:rsidR="00812AC7" w:rsidRPr="00812AC7" w:rsidRDefault="00812AC7" w:rsidP="00812AC7">
            <w:pPr>
              <w:spacing w:after="0" w:line="240" w:lineRule="auto"/>
              <w:jc w:val="center"/>
              <w:rPr>
                <w:rFonts w:ascii="Arial" w:eastAsia="Times New Roman" w:hAnsi="Arial" w:cs="Arial"/>
                <w:b/>
                <w:bCs/>
                <w:sz w:val="20"/>
                <w:szCs w:val="20"/>
                <w:lang w:eastAsia="es-MX"/>
              </w:rPr>
            </w:pPr>
            <w:r w:rsidRPr="00812AC7">
              <w:rPr>
                <w:rFonts w:ascii="Arial" w:eastAsia="Times New Roman" w:hAnsi="Arial" w:cs="Arial"/>
                <w:b/>
                <w:bCs/>
                <w:sz w:val="20"/>
                <w:szCs w:val="20"/>
                <w:lang w:eastAsia="es-MX"/>
              </w:rPr>
              <w:t> </w:t>
            </w:r>
          </w:p>
        </w:tc>
        <w:tc>
          <w:tcPr>
            <w:tcW w:w="5954" w:type="dxa"/>
            <w:gridSpan w:val="3"/>
            <w:tcBorders>
              <w:top w:val="nil"/>
              <w:left w:val="nil"/>
              <w:bottom w:val="single" w:sz="4" w:space="0" w:color="auto"/>
              <w:right w:val="single" w:sz="4" w:space="0" w:color="auto"/>
            </w:tcBorders>
            <w:shd w:val="clear" w:color="000000" w:fill="BFBFBF"/>
            <w:vAlign w:val="bottom"/>
            <w:hideMark/>
          </w:tcPr>
          <w:p w:rsidR="00B83689" w:rsidRPr="00812AC7" w:rsidRDefault="00812AC7" w:rsidP="00B83689">
            <w:pPr>
              <w:spacing w:after="0" w:line="240" w:lineRule="auto"/>
              <w:jc w:val="center"/>
              <w:rPr>
                <w:rFonts w:ascii="Arial" w:eastAsia="Times New Roman" w:hAnsi="Arial" w:cs="Arial"/>
                <w:b/>
                <w:bCs/>
                <w:sz w:val="20"/>
                <w:szCs w:val="20"/>
                <w:lang w:eastAsia="es-MX"/>
              </w:rPr>
            </w:pPr>
            <w:r w:rsidRPr="00812AC7">
              <w:rPr>
                <w:rFonts w:ascii="Arial" w:eastAsia="Times New Roman" w:hAnsi="Arial" w:cs="Arial"/>
                <w:b/>
                <w:bCs/>
                <w:sz w:val="20"/>
                <w:szCs w:val="20"/>
                <w:lang w:eastAsia="es-MX"/>
              </w:rPr>
              <w:t xml:space="preserve"> </w:t>
            </w:r>
          </w:p>
        </w:tc>
        <w:tc>
          <w:tcPr>
            <w:tcW w:w="1990" w:type="dxa"/>
            <w:tcBorders>
              <w:top w:val="single" w:sz="4" w:space="0" w:color="auto"/>
              <w:left w:val="nil"/>
              <w:bottom w:val="single" w:sz="4" w:space="0" w:color="auto"/>
              <w:right w:val="single" w:sz="4" w:space="0" w:color="auto"/>
            </w:tcBorders>
            <w:shd w:val="clear" w:color="000000" w:fill="BFBFBF"/>
            <w:noWrap/>
            <w:vAlign w:val="bottom"/>
            <w:hideMark/>
          </w:tcPr>
          <w:p w:rsidR="00812AC7" w:rsidRPr="00812AC7" w:rsidRDefault="00812AC7" w:rsidP="00812AC7">
            <w:pPr>
              <w:spacing w:after="0" w:line="240" w:lineRule="auto"/>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 xml:space="preserve">         41,462,679 </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2111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MATERIALES UTILES Y EQUIPOS MENORES  DE OFICINA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86,407</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2141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MATERIALES UTILES Y EQUIPOS MENORES DE TECNOLOGIAS DE LA INFORMACION Y COMUNICACIONES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21,563</w:t>
            </w:r>
          </w:p>
        </w:tc>
      </w:tr>
      <w:tr w:rsidR="00812AC7" w:rsidRPr="00812AC7" w:rsidTr="00B83689">
        <w:trPr>
          <w:gridAfter w:val="1"/>
          <w:wAfter w:w="177" w:type="dxa"/>
          <w:trHeight w:val="315"/>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2161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MATERIAL DE LIMPIEZA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975,000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2171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MATERIALES Y ÚTILES DE ENSEÑANZA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209,976</w:t>
            </w:r>
          </w:p>
        </w:tc>
      </w:tr>
      <w:tr w:rsidR="00812AC7" w:rsidRPr="00812AC7" w:rsidTr="00B83689">
        <w:trPr>
          <w:gridAfter w:val="1"/>
          <w:wAfter w:w="177" w:type="dxa"/>
          <w:trHeight w:val="36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2212</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PRODUCTOS ALIMENTS. PARA PERSONAS DERIVADO DE LA PREST. DE SERVS. PÚBLICOS EN UNIDADES DE SALUD, EDUCATIVAS, DE READAPTACIÓN SOCIAL Y OTRAS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3,025,525</w:t>
            </w:r>
          </w:p>
        </w:tc>
      </w:tr>
      <w:tr w:rsidR="00812AC7" w:rsidRPr="00812AC7" w:rsidTr="00B83689">
        <w:trPr>
          <w:gridAfter w:val="1"/>
          <w:wAfter w:w="177" w:type="dxa"/>
          <w:trHeight w:val="33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2214</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PRODUCTOS ALIMENTICIOS PARA EL PERSONAL EN LAS INSTALACIONES DE LAS DEPENDENCIAS Y ENTIDADES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855,000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2231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UTENSILIOS PARA EL SERVICIO DE ALIMENTACION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116,755</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2411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PRODUCTOS MINERALES NO METALICOS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97,031</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2421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CEMENTO Y PRODUCTOS DE CONCRETO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2431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CAL, YESO Y PRODUCTOS DE YESO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2441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MADERA Y PRODUCTOS DE MADERA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73,313</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lastRenderedPageBreak/>
              <w:t>2451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VIDRIO Y PRODUCTOS DE VIDRIO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90,563</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2461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MATERIAL ELECTRICO Y ELECTRONICO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2471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ARTICULOS METALICOS PARA LA CONSTRUCCION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2481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MATERIALES COMPLEMENTARIOS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21,563</w:t>
            </w:r>
          </w:p>
        </w:tc>
      </w:tr>
      <w:tr w:rsidR="00812AC7" w:rsidRPr="00812AC7" w:rsidTr="00B83689">
        <w:trPr>
          <w:gridAfter w:val="1"/>
          <w:wAfter w:w="177" w:type="dxa"/>
          <w:trHeight w:val="33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2491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OTROS MATERIALES Y ARTICULOS DE CONSTRUCCION Y REPARACION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2521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FERTILIZANTES, PESTICIDAS Y OTROS AGROQUIMICOS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2531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MEDICINAS Y PRODUCTOS FARMACEUTICOS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1,500,000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2541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MATERIALES, ACCESORIOS Y SUMINISTROS MEDICOS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150,000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2551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MATERIALES, ACCESORIOS Y SUMINISTROS DE LABORATORIO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2561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FIBRAS SINTETICAS, HULES, PLASTICOS Y DERIVADOS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6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2611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COMBUSTIBLES, LUBRICANTES Y ADITIVOS PARA VEHICULOS DESTINADOS A SERVICIOS PÚBLICOS Y LA OPERACIÓN DE PROGRAMAS PÚBLICOS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431,390</w:t>
            </w:r>
          </w:p>
        </w:tc>
      </w:tr>
      <w:tr w:rsidR="00812AC7" w:rsidRPr="00812AC7" w:rsidTr="00B83689">
        <w:trPr>
          <w:gridAfter w:val="1"/>
          <w:wAfter w:w="177" w:type="dxa"/>
          <w:trHeight w:val="345"/>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2614</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COMBUSTIBLES, LUBRICANTES Y ADITIVOS PARA MAQUINARIA Y EQUIPO DE PRODUCCION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712,500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2711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VESTUARIO Y UNIFORMES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150,000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2721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PRENDAS DE SEGURIDAD Y PROTECCION PERSONAL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150,000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2731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ARTICULOS DEPORTIVOS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60,375</w:t>
            </w:r>
          </w:p>
        </w:tc>
      </w:tr>
      <w:tr w:rsidR="00812AC7" w:rsidRPr="00812AC7" w:rsidTr="00B83689">
        <w:trPr>
          <w:gridAfter w:val="1"/>
          <w:wAfter w:w="177" w:type="dxa"/>
          <w:trHeight w:val="285"/>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2741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PRODUCTOS TEXTILES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45"/>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2751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BLANCOS Y OTROS PRODUCTOS TEXTILES, EXCEPTO PRENDAS DE VESTIR</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975,000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2911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HERRAMIENTAS MENORES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26,250</w:t>
            </w:r>
          </w:p>
        </w:tc>
      </w:tr>
      <w:tr w:rsidR="00812AC7" w:rsidRPr="00812AC7" w:rsidTr="00B83689">
        <w:trPr>
          <w:gridAfter w:val="1"/>
          <w:wAfter w:w="177" w:type="dxa"/>
          <w:trHeight w:val="375"/>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2921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REFACCIONES Y ACCESORIOS MENORES DE EDIFICIOS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75,000</w:t>
            </w:r>
          </w:p>
        </w:tc>
      </w:tr>
      <w:tr w:rsidR="00812AC7" w:rsidRPr="00812AC7" w:rsidTr="00B83689">
        <w:trPr>
          <w:gridAfter w:val="1"/>
          <w:wAfter w:w="177" w:type="dxa"/>
          <w:trHeight w:val="36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2931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REFACCIONES Y ACCESORIOS MENORES DE MOBILIARIO Y EQUIPO DE ADMINISTRACIÓN, EDUCACIONAL Y RECREATIVO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7,500</w:t>
            </w:r>
          </w:p>
        </w:tc>
      </w:tr>
      <w:tr w:rsidR="00812AC7" w:rsidRPr="00812AC7" w:rsidTr="00B83689">
        <w:trPr>
          <w:gridAfter w:val="1"/>
          <w:wAfter w:w="177" w:type="dxa"/>
          <w:trHeight w:val="315"/>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2941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REFACCIONES Y ACCESORIOS MENORES PARA EQUIPO DE CÓMPUTO Y TELECOMUNICACIONES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w:t>
            </w:r>
          </w:p>
        </w:tc>
      </w:tr>
      <w:tr w:rsidR="00812AC7" w:rsidRPr="00812AC7" w:rsidTr="00B83689">
        <w:trPr>
          <w:gridAfter w:val="1"/>
          <w:wAfter w:w="177" w:type="dxa"/>
          <w:trHeight w:val="39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2961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REFACCIONES Y ACCESORIOS MENORES DE EQUIPO DE TRANSPORTE</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18,750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2981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REFACCIONES Y ACCESORIOS MENORES DE MAQUINARIA Y OTROS EQUIPOS.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18,749</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000000" w:fill="BFBFBF"/>
            <w:vAlign w:val="center"/>
            <w:hideMark/>
          </w:tcPr>
          <w:p w:rsidR="00812AC7" w:rsidRPr="00812AC7" w:rsidRDefault="00812AC7" w:rsidP="00812AC7">
            <w:pPr>
              <w:spacing w:after="0" w:line="240" w:lineRule="auto"/>
              <w:jc w:val="center"/>
              <w:rPr>
                <w:rFonts w:ascii="Arial" w:eastAsia="Times New Roman" w:hAnsi="Arial" w:cs="Arial"/>
                <w:b/>
                <w:bCs/>
                <w:sz w:val="20"/>
                <w:szCs w:val="20"/>
                <w:lang w:eastAsia="es-MX"/>
              </w:rPr>
            </w:pPr>
            <w:r w:rsidRPr="00812AC7">
              <w:rPr>
                <w:rFonts w:ascii="Arial" w:eastAsia="Times New Roman" w:hAnsi="Arial" w:cs="Arial"/>
                <w:b/>
                <w:bCs/>
                <w:sz w:val="20"/>
                <w:szCs w:val="20"/>
                <w:lang w:eastAsia="es-MX"/>
              </w:rPr>
              <w:t> </w:t>
            </w:r>
          </w:p>
        </w:tc>
        <w:tc>
          <w:tcPr>
            <w:tcW w:w="5954" w:type="dxa"/>
            <w:gridSpan w:val="3"/>
            <w:tcBorders>
              <w:top w:val="nil"/>
              <w:left w:val="nil"/>
              <w:bottom w:val="single" w:sz="4" w:space="0" w:color="auto"/>
              <w:right w:val="single" w:sz="4" w:space="0" w:color="auto"/>
            </w:tcBorders>
            <w:shd w:val="clear" w:color="000000" w:fill="BFBFBF"/>
            <w:vAlign w:val="center"/>
            <w:hideMark/>
          </w:tcPr>
          <w:p w:rsidR="00812AC7" w:rsidRPr="00812AC7" w:rsidRDefault="00812AC7" w:rsidP="00812AC7">
            <w:pPr>
              <w:spacing w:after="0" w:line="240" w:lineRule="auto"/>
              <w:jc w:val="center"/>
              <w:rPr>
                <w:rFonts w:ascii="Arial" w:eastAsia="Times New Roman" w:hAnsi="Arial" w:cs="Arial"/>
                <w:b/>
                <w:bCs/>
                <w:sz w:val="20"/>
                <w:szCs w:val="20"/>
                <w:lang w:eastAsia="es-MX"/>
              </w:rPr>
            </w:pPr>
          </w:p>
        </w:tc>
        <w:tc>
          <w:tcPr>
            <w:tcW w:w="1990" w:type="dxa"/>
            <w:tcBorders>
              <w:top w:val="single" w:sz="4" w:space="0" w:color="auto"/>
              <w:left w:val="nil"/>
              <w:bottom w:val="single" w:sz="4" w:space="0" w:color="auto"/>
              <w:right w:val="single" w:sz="4" w:space="0" w:color="auto"/>
            </w:tcBorders>
            <w:shd w:val="clear" w:color="000000" w:fill="BFBFBF"/>
            <w:noWrap/>
            <w:vAlign w:val="bottom"/>
            <w:hideMark/>
          </w:tcPr>
          <w:p w:rsidR="00812AC7" w:rsidRPr="00812AC7" w:rsidRDefault="00812AC7" w:rsidP="00812AC7">
            <w:pPr>
              <w:spacing w:after="0" w:line="240" w:lineRule="auto"/>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 xml:space="preserve">         11,411,957 </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3111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 DE ENERGIA ELECTRICA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562,500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3121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 DE GAS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150,000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3131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 DE AGUA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1,237,500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3141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 TELEFÓNICO TRADICIONAL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120,000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3171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SERVS. DE ACCESO DE INTERNET, REDES Y PROCESTO. DE INFORMACIÓN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33,750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3181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 POSTAL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3231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ARRENDAMIENTO DE MOBILIARIO Y EQUIPO DE ADMINISTRACIÓN,</w:t>
            </w:r>
            <w:r w:rsidR="00C40C1C">
              <w:rPr>
                <w:rFonts w:ascii="Arial" w:eastAsia="Times New Roman" w:hAnsi="Arial" w:cs="Arial"/>
                <w:sz w:val="20"/>
                <w:szCs w:val="20"/>
                <w:lang w:eastAsia="es-MX"/>
              </w:rPr>
              <w:t xml:space="preserve"> </w:t>
            </w:r>
            <w:r w:rsidRPr="00812AC7">
              <w:rPr>
                <w:rFonts w:ascii="Arial" w:eastAsia="Times New Roman" w:hAnsi="Arial" w:cs="Arial"/>
                <w:sz w:val="20"/>
                <w:szCs w:val="20"/>
                <w:lang w:eastAsia="es-MX"/>
              </w:rPr>
              <w:t>EDUCACIONAL Y RECREATIVO.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7,125</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3232</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ARRENDAMIENTO DE EQUIPO Y BIENES INFORMÁTICOS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3261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ARRENDAMIENTO DE MAQUINARIA, OTROS EQUIPOS Y HERRAMIENTAS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3291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ARRENDAMIENTOS ESPECIALES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3,892</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lastRenderedPageBreak/>
              <w:t>3311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LEGALES, DE CONTABILIDAD, AUDITORÍA Y RELACIONADOS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473,400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3321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DE DISEÑO, ARQUITECTURA, INGENIERIA Y ACTVIDADES RELACIONADAS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160,860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3331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DE CONSULTORIA ADMINISTRATIVA E INFORMATICA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311,460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3341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CAPACITACION INSTITUCIONAL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3342</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CAPACITACION ESPECIALIZADA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225,000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3351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DE INVESTIGACIÓN CIENTÍFICA Y DESARROLLO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172,800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3362</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 DE IMPRESIÓN DE DOCUMENTOS Y PAPELERÍA OFICIAL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60,000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3363</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DE IMPRESIÓN DE MATERIAL INFORMATIVO DERIVADO DE LA OPERACIÓN Y ADMINISTRACIÓN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3391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PROFESIONALES, CIENTIFICOS Y TECNICOS INTEGRALES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25,584</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3411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FINANCIEROS Y BANCARIOS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5,250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3451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SEGUROS DE BIENES PATRIMONIALES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225,000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3471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FLETES Y MANIOBRAS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3481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COMISIONES POR VENTAS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3512</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MANTENIMIENTO Y CONSERVACIÓN MENOR DE INMUEBLES PARA LA PRESTACIÓN DE SERVICIOS PÚBLICOS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3521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MANTENIMIENTO Y CONSERVACIÓN DE MOBILIARIO Y EQUIPO DE ADMINISTRACIÓN, EDUCACIONAL Y RECREATIVO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3531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INSTALACIÓN, REPARACIÓN Y MANTENIMIENTO DE EQUIPO DE CÓMPUTO Y TECNOLOGÍAS DE LA INFORMACIÓN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3541</w:t>
            </w:r>
          </w:p>
        </w:tc>
        <w:tc>
          <w:tcPr>
            <w:tcW w:w="5954" w:type="dxa"/>
            <w:gridSpan w:val="3"/>
            <w:tcBorders>
              <w:top w:val="nil"/>
              <w:left w:val="nil"/>
              <w:bottom w:val="nil"/>
              <w:right w:val="single" w:sz="4" w:space="0" w:color="auto"/>
            </w:tcBorders>
            <w:shd w:val="clear" w:color="auto" w:fill="auto"/>
            <w:vAlign w:val="center"/>
            <w:hideMark/>
          </w:tcPr>
          <w:p w:rsidR="00812AC7" w:rsidRPr="00812AC7" w:rsidRDefault="00812AC7" w:rsidP="00812AC7">
            <w:pPr>
              <w:spacing w:after="0" w:line="240" w:lineRule="auto"/>
              <w:rPr>
                <w:rFonts w:ascii="Calibri" w:eastAsia="Times New Roman" w:hAnsi="Calibri" w:cs="Calibri"/>
                <w:color w:val="000000"/>
                <w:lang w:eastAsia="es-MX"/>
              </w:rPr>
            </w:pPr>
            <w:r w:rsidRPr="00812AC7">
              <w:rPr>
                <w:rFonts w:ascii="Calibri" w:eastAsia="Times New Roman" w:hAnsi="Calibri" w:cs="Calibri"/>
                <w:color w:val="000000"/>
                <w:lang w:eastAsia="es-MX"/>
              </w:rPr>
              <w:t>INSTALACIÓN, REPARACIÓN Y MANTENIMIENTO DE EQUIPO E INSTRUMENTAL MÉDICO Y DE LABORATORIO</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3551</w:t>
            </w:r>
          </w:p>
        </w:tc>
        <w:tc>
          <w:tcPr>
            <w:tcW w:w="5954"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MANTENIMIENTO Y CONSERVACIÓN DE VEHÍCULOS TERRESTRES, AÉREOS, MARÍTIMOS, LACUSTRES Y FLUVIALES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3571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INSTALACIÓN, REP. Y MANTO.  DE MAQUINARIA Y OTROS EQUIPOS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3572</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MANTO. Y CONSERV.DE MAQUINARIA Y EQUIPO DE TRABAJO ESPECÍFICO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3581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DE LIMPIEZA Y MANEJO DE DESECHOS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3591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DE JARDINERIA Y FUMIGACION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187,500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3651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SERVICIOS DE LA INDUSTRIA FILMICA, DEL SONIDO Y DEL VIDEO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3721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PASAJES TERRESTRES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82,500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3751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VIATICOS EN EL PAIS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3791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OTROS SERVICIOS DE TRASLADO Y HOSPEDAJE</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3821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GASTOS DE ORDEN SOCIAL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3822</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GASTOS DE ORDEN CULTURAL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13,086</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3921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IMPUESTOS Y DERECHOS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3941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LAUDOS LABORALES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lastRenderedPageBreak/>
              <w:t>3944</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OTRAS EROGACIONES POR RESOLUS. DE AUTORIDAD COMPETENTE</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3981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IMPUESTO SOBRE NÓMINAS Y OTROS QUE  DERIVEN DE UNA REL.LABORAL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562,500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3992</w:t>
            </w:r>
          </w:p>
        </w:tc>
        <w:tc>
          <w:tcPr>
            <w:tcW w:w="5954" w:type="dxa"/>
            <w:gridSpan w:val="3"/>
            <w:tcBorders>
              <w:top w:val="nil"/>
              <w:left w:val="nil"/>
              <w:bottom w:val="single" w:sz="4" w:space="0" w:color="auto"/>
              <w:right w:val="single" w:sz="4" w:space="0" w:color="auto"/>
            </w:tcBorders>
            <w:shd w:val="clear" w:color="000000" w:fill="FFFFFF"/>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SUBCONTRATACION DE SERVICIOS CON TERCEROS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3993</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GASTOS MENORES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000000" w:fill="BFBFBF"/>
            <w:vAlign w:val="center"/>
            <w:hideMark/>
          </w:tcPr>
          <w:p w:rsidR="00812AC7" w:rsidRPr="00812AC7" w:rsidRDefault="00812AC7" w:rsidP="00812AC7">
            <w:pPr>
              <w:spacing w:after="0" w:line="240" w:lineRule="auto"/>
              <w:jc w:val="center"/>
              <w:rPr>
                <w:rFonts w:ascii="Arial" w:eastAsia="Times New Roman" w:hAnsi="Arial" w:cs="Arial"/>
                <w:b/>
                <w:bCs/>
                <w:sz w:val="20"/>
                <w:szCs w:val="20"/>
                <w:lang w:eastAsia="es-MX"/>
              </w:rPr>
            </w:pPr>
            <w:r w:rsidRPr="00812AC7">
              <w:rPr>
                <w:rFonts w:ascii="Arial" w:eastAsia="Times New Roman" w:hAnsi="Arial" w:cs="Arial"/>
                <w:b/>
                <w:bCs/>
                <w:sz w:val="20"/>
                <w:szCs w:val="20"/>
                <w:lang w:eastAsia="es-MX"/>
              </w:rPr>
              <w:t> </w:t>
            </w:r>
          </w:p>
        </w:tc>
        <w:tc>
          <w:tcPr>
            <w:tcW w:w="5954" w:type="dxa"/>
            <w:gridSpan w:val="3"/>
            <w:tcBorders>
              <w:top w:val="nil"/>
              <w:left w:val="nil"/>
              <w:bottom w:val="single" w:sz="4" w:space="0" w:color="auto"/>
              <w:right w:val="single" w:sz="4" w:space="0" w:color="auto"/>
            </w:tcBorders>
            <w:shd w:val="clear" w:color="000000" w:fill="BFBFBF"/>
            <w:vAlign w:val="center"/>
            <w:hideMark/>
          </w:tcPr>
          <w:p w:rsidR="00812AC7" w:rsidRPr="00812AC7" w:rsidRDefault="00812AC7" w:rsidP="00B83689">
            <w:pPr>
              <w:spacing w:after="0" w:line="240" w:lineRule="auto"/>
              <w:jc w:val="center"/>
              <w:rPr>
                <w:rFonts w:ascii="Arial" w:eastAsia="Times New Roman" w:hAnsi="Arial" w:cs="Arial"/>
                <w:b/>
                <w:bCs/>
                <w:sz w:val="20"/>
                <w:szCs w:val="20"/>
                <w:lang w:eastAsia="es-MX"/>
              </w:rPr>
            </w:pPr>
            <w:r w:rsidRPr="00812AC7">
              <w:rPr>
                <w:rFonts w:ascii="Arial" w:eastAsia="Times New Roman" w:hAnsi="Arial" w:cs="Arial"/>
                <w:b/>
                <w:bCs/>
                <w:sz w:val="20"/>
                <w:szCs w:val="20"/>
                <w:lang w:eastAsia="es-MX"/>
              </w:rPr>
              <w:t xml:space="preserve"> </w:t>
            </w:r>
          </w:p>
        </w:tc>
        <w:tc>
          <w:tcPr>
            <w:tcW w:w="1990" w:type="dxa"/>
            <w:tcBorders>
              <w:top w:val="single" w:sz="4" w:space="0" w:color="auto"/>
              <w:left w:val="nil"/>
              <w:bottom w:val="single" w:sz="4" w:space="0" w:color="auto"/>
              <w:right w:val="single" w:sz="4" w:space="0" w:color="auto"/>
            </w:tcBorders>
            <w:shd w:val="clear" w:color="000000" w:fill="BFBFBF"/>
            <w:noWrap/>
            <w:vAlign w:val="bottom"/>
            <w:hideMark/>
          </w:tcPr>
          <w:p w:rsidR="00812AC7" w:rsidRPr="00812AC7" w:rsidRDefault="00812AC7" w:rsidP="00812AC7">
            <w:pPr>
              <w:spacing w:after="0" w:line="240" w:lineRule="auto"/>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 xml:space="preserve">           8,189,707 </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4412</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AYUDAS PARA GASTOS POR SERVICIOS DE TRASLADO DE PERSONAS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4413</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AYUDA PARA LA ASISTENCIA SOCIAL EXTRAORDINARIA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4421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AYUDAS PARA CAPACITACION Y BECAS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center"/>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4451</w:t>
            </w:r>
          </w:p>
        </w:tc>
        <w:tc>
          <w:tcPr>
            <w:tcW w:w="5954" w:type="dxa"/>
            <w:gridSpan w:val="3"/>
            <w:tcBorders>
              <w:top w:val="nil"/>
              <w:left w:val="nil"/>
              <w:bottom w:val="single" w:sz="4" w:space="0" w:color="auto"/>
              <w:right w:val="single" w:sz="4" w:space="0" w:color="auto"/>
            </w:tcBorders>
            <w:shd w:val="clear" w:color="auto" w:fill="auto"/>
            <w:noWrap/>
            <w:vAlign w:val="center"/>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AYUDAS SOCIALES A INSTITUCIONES SIN FINES DE LUCRO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000000" w:fill="BFBFBF"/>
            <w:vAlign w:val="center"/>
            <w:hideMark/>
          </w:tcPr>
          <w:p w:rsidR="00812AC7" w:rsidRPr="00812AC7" w:rsidRDefault="00812AC7" w:rsidP="00812AC7">
            <w:pPr>
              <w:spacing w:after="0" w:line="240" w:lineRule="auto"/>
              <w:jc w:val="center"/>
              <w:rPr>
                <w:rFonts w:ascii="Arial" w:eastAsia="Times New Roman" w:hAnsi="Arial" w:cs="Arial"/>
                <w:b/>
                <w:bCs/>
                <w:sz w:val="20"/>
                <w:szCs w:val="20"/>
                <w:lang w:eastAsia="es-MX"/>
              </w:rPr>
            </w:pPr>
            <w:r w:rsidRPr="00812AC7">
              <w:rPr>
                <w:rFonts w:ascii="Arial" w:eastAsia="Times New Roman" w:hAnsi="Arial" w:cs="Arial"/>
                <w:b/>
                <w:bCs/>
                <w:sz w:val="20"/>
                <w:szCs w:val="20"/>
                <w:lang w:eastAsia="es-MX"/>
              </w:rPr>
              <w:t> </w:t>
            </w:r>
          </w:p>
        </w:tc>
        <w:tc>
          <w:tcPr>
            <w:tcW w:w="5954" w:type="dxa"/>
            <w:gridSpan w:val="3"/>
            <w:tcBorders>
              <w:top w:val="nil"/>
              <w:left w:val="nil"/>
              <w:bottom w:val="single" w:sz="4" w:space="0" w:color="auto"/>
              <w:right w:val="single" w:sz="4" w:space="0" w:color="auto"/>
            </w:tcBorders>
            <w:shd w:val="clear" w:color="000000" w:fill="BFBFBF"/>
            <w:vAlign w:val="center"/>
            <w:hideMark/>
          </w:tcPr>
          <w:p w:rsidR="00812AC7" w:rsidRPr="00812AC7" w:rsidRDefault="00812AC7" w:rsidP="00812AC7">
            <w:pPr>
              <w:spacing w:after="0" w:line="240" w:lineRule="auto"/>
              <w:jc w:val="center"/>
              <w:rPr>
                <w:rFonts w:ascii="Arial" w:eastAsia="Times New Roman" w:hAnsi="Arial" w:cs="Arial"/>
                <w:b/>
                <w:bCs/>
                <w:sz w:val="20"/>
                <w:szCs w:val="20"/>
                <w:lang w:eastAsia="es-MX"/>
              </w:rPr>
            </w:pPr>
          </w:p>
        </w:tc>
        <w:tc>
          <w:tcPr>
            <w:tcW w:w="1990" w:type="dxa"/>
            <w:tcBorders>
              <w:top w:val="single" w:sz="4" w:space="0" w:color="auto"/>
              <w:left w:val="nil"/>
              <w:bottom w:val="single" w:sz="4" w:space="0" w:color="auto"/>
              <w:right w:val="single" w:sz="4" w:space="0" w:color="auto"/>
            </w:tcBorders>
            <w:shd w:val="clear" w:color="000000" w:fill="BFBFBF"/>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2,392,500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5111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MUEBLES DE OFICINA Y ESTANTERIA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187,500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5121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MUEBLES EXCEPTO DE OFICINA Y ESTANTERIA</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157,328</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5151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EQUIPO DE COMPUTO Y DE TECNOLOGIA DE LA INFORMACION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135,000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5191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OTROS MOBILIARIOS Y EQUIPOS DE ADMINISTRACION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5211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EQUIPOS Y APARATOS AUDIOVISUALES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5291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OTRO MOBILIARIO Y EQUIPO EDUCACIONAL Y RECREATIVO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1,362</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5311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EQUIPO MEDICO Y DE LABORATORIO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112,500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5321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EQUIPO E INSTRUMENTAL MEDICO Y DE LABORATORIO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5411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VEHICULOS Y EQUIPO TERRRESTRE</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2,400,000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5621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MAQUINARIA Y EQUIPO INDUSTRIAL</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5641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SISTEMAS DE AIRE ACONDICIONADO, CALEFACCIÓN Y DE REFRIGERACIÓN</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225,000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5651</w:t>
            </w:r>
          </w:p>
        </w:tc>
        <w:tc>
          <w:tcPr>
            <w:tcW w:w="5954" w:type="dxa"/>
            <w:gridSpan w:val="3"/>
            <w:tcBorders>
              <w:top w:val="nil"/>
              <w:left w:val="nil"/>
              <w:bottom w:val="nil"/>
              <w:right w:val="single" w:sz="4" w:space="0" w:color="auto"/>
            </w:tcBorders>
            <w:shd w:val="clear" w:color="auto" w:fill="auto"/>
            <w:noWrap/>
            <w:vAlign w:val="center"/>
            <w:hideMark/>
          </w:tcPr>
          <w:p w:rsidR="00812AC7" w:rsidRPr="00812AC7" w:rsidRDefault="00812AC7" w:rsidP="00812AC7">
            <w:pPr>
              <w:spacing w:after="0" w:line="240" w:lineRule="auto"/>
              <w:rPr>
                <w:rFonts w:ascii="Calibri" w:eastAsia="Times New Roman" w:hAnsi="Calibri" w:cs="Calibri"/>
                <w:color w:val="000000"/>
                <w:sz w:val="24"/>
                <w:szCs w:val="24"/>
                <w:lang w:eastAsia="es-MX"/>
              </w:rPr>
            </w:pPr>
            <w:r w:rsidRPr="00812AC7">
              <w:rPr>
                <w:rFonts w:ascii="Calibri" w:eastAsia="Times New Roman" w:hAnsi="Calibri" w:cs="Calibri"/>
                <w:color w:val="000000"/>
                <w:sz w:val="24"/>
                <w:szCs w:val="24"/>
                <w:lang w:eastAsia="es-MX"/>
              </w:rPr>
              <w:t>EQUIPOS DE COMUNICACIÓN Y TELECOMUNICACIÓN</w:t>
            </w:r>
          </w:p>
        </w:tc>
        <w:tc>
          <w:tcPr>
            <w:tcW w:w="1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5661</w:t>
            </w:r>
          </w:p>
        </w:tc>
        <w:tc>
          <w:tcPr>
            <w:tcW w:w="5954" w:type="dxa"/>
            <w:gridSpan w:val="3"/>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EQUIPO DE GENERACIÓN ELÉCTRICA, APARATOS Y ACCES. ELÉCTRICOS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139,479</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5694</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MAQUINARIA Y EQUIPO DIVERSO</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198,152</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5911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SOFTWARE</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5971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LICENCIAS INFORMATICAS E INTELECTUALES</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187,500</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000000" w:fill="BFBFBF"/>
            <w:vAlign w:val="center"/>
            <w:hideMark/>
          </w:tcPr>
          <w:p w:rsidR="00812AC7" w:rsidRPr="00812AC7" w:rsidRDefault="00812AC7" w:rsidP="00812AC7">
            <w:pPr>
              <w:spacing w:after="0" w:line="240" w:lineRule="auto"/>
              <w:jc w:val="center"/>
              <w:rPr>
                <w:rFonts w:ascii="Arial" w:eastAsia="Times New Roman" w:hAnsi="Arial" w:cs="Arial"/>
                <w:b/>
                <w:bCs/>
                <w:sz w:val="20"/>
                <w:szCs w:val="20"/>
                <w:lang w:eastAsia="es-MX"/>
              </w:rPr>
            </w:pPr>
            <w:r w:rsidRPr="00812AC7">
              <w:rPr>
                <w:rFonts w:ascii="Arial" w:eastAsia="Times New Roman" w:hAnsi="Arial" w:cs="Arial"/>
                <w:b/>
                <w:bCs/>
                <w:sz w:val="20"/>
                <w:szCs w:val="20"/>
                <w:lang w:eastAsia="es-MX"/>
              </w:rPr>
              <w:t> </w:t>
            </w:r>
          </w:p>
        </w:tc>
        <w:tc>
          <w:tcPr>
            <w:tcW w:w="5954" w:type="dxa"/>
            <w:gridSpan w:val="3"/>
            <w:tcBorders>
              <w:top w:val="nil"/>
              <w:left w:val="nil"/>
              <w:bottom w:val="single" w:sz="4" w:space="0" w:color="auto"/>
              <w:right w:val="single" w:sz="4" w:space="0" w:color="auto"/>
            </w:tcBorders>
            <w:shd w:val="clear" w:color="000000" w:fill="BFBFBF"/>
            <w:vAlign w:val="center"/>
            <w:hideMark/>
          </w:tcPr>
          <w:p w:rsidR="00812AC7" w:rsidRPr="00812AC7" w:rsidRDefault="00812AC7" w:rsidP="00812AC7">
            <w:pPr>
              <w:spacing w:after="0" w:line="240" w:lineRule="auto"/>
              <w:jc w:val="center"/>
              <w:rPr>
                <w:rFonts w:ascii="Arial" w:eastAsia="Times New Roman" w:hAnsi="Arial" w:cs="Arial"/>
                <w:b/>
                <w:bCs/>
                <w:sz w:val="20"/>
                <w:szCs w:val="20"/>
                <w:lang w:eastAsia="es-MX"/>
              </w:rPr>
            </w:pPr>
          </w:p>
        </w:tc>
        <w:tc>
          <w:tcPr>
            <w:tcW w:w="1990" w:type="dxa"/>
            <w:tcBorders>
              <w:top w:val="single" w:sz="4" w:space="0" w:color="auto"/>
              <w:left w:val="nil"/>
              <w:bottom w:val="single" w:sz="4" w:space="0" w:color="auto"/>
              <w:right w:val="single" w:sz="4" w:space="0" w:color="auto"/>
            </w:tcBorders>
            <w:shd w:val="clear" w:color="000000" w:fill="D9D9D9"/>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4,242,571</w:t>
            </w:r>
          </w:p>
        </w:tc>
      </w:tr>
      <w:tr w:rsidR="00812AC7" w:rsidRPr="00812AC7" w:rsidTr="00B83689">
        <w:trPr>
          <w:gridAfter w:val="1"/>
          <w:wAfter w:w="177" w:type="dxa"/>
          <w:trHeight w:val="300"/>
        </w:trPr>
        <w:tc>
          <w:tcPr>
            <w:tcW w:w="880" w:type="dxa"/>
            <w:gridSpan w:val="2"/>
            <w:tcBorders>
              <w:top w:val="nil"/>
              <w:left w:val="single" w:sz="4" w:space="0" w:color="auto"/>
              <w:bottom w:val="single" w:sz="4" w:space="0" w:color="auto"/>
              <w:right w:val="single" w:sz="4" w:space="0" w:color="auto"/>
            </w:tcBorders>
            <w:shd w:val="clear" w:color="auto" w:fill="auto"/>
            <w:vAlign w:val="bottom"/>
            <w:hideMark/>
          </w:tcPr>
          <w:p w:rsidR="00812AC7" w:rsidRPr="00812AC7" w:rsidRDefault="00812AC7" w:rsidP="00812AC7">
            <w:pPr>
              <w:spacing w:after="0" w:line="240" w:lineRule="auto"/>
              <w:jc w:val="center"/>
              <w:rPr>
                <w:rFonts w:ascii="Arial" w:eastAsia="Times New Roman" w:hAnsi="Arial" w:cs="Arial"/>
                <w:sz w:val="20"/>
                <w:szCs w:val="20"/>
                <w:lang w:eastAsia="es-MX"/>
              </w:rPr>
            </w:pPr>
            <w:r w:rsidRPr="00812AC7">
              <w:rPr>
                <w:rFonts w:ascii="Arial" w:eastAsia="Times New Roman" w:hAnsi="Arial" w:cs="Arial"/>
                <w:sz w:val="20"/>
                <w:szCs w:val="20"/>
                <w:lang w:eastAsia="es-MX"/>
              </w:rPr>
              <w:t>7991</w:t>
            </w:r>
          </w:p>
        </w:tc>
        <w:tc>
          <w:tcPr>
            <w:tcW w:w="5954" w:type="dxa"/>
            <w:gridSpan w:val="3"/>
            <w:tcBorders>
              <w:top w:val="nil"/>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rPr>
                <w:rFonts w:ascii="Arial" w:eastAsia="Times New Roman" w:hAnsi="Arial" w:cs="Arial"/>
                <w:sz w:val="20"/>
                <w:szCs w:val="20"/>
                <w:lang w:eastAsia="es-MX"/>
              </w:rPr>
            </w:pPr>
            <w:r w:rsidRPr="00812AC7">
              <w:rPr>
                <w:rFonts w:ascii="Arial" w:eastAsia="Times New Roman" w:hAnsi="Arial" w:cs="Arial"/>
                <w:sz w:val="20"/>
                <w:szCs w:val="20"/>
                <w:lang w:eastAsia="es-MX"/>
              </w:rPr>
              <w:t>PROVS. PARA EROGACIONES ESPECIALES (PROYECTOS ESTRATÉGICOS 2018)</w:t>
            </w:r>
          </w:p>
        </w:tc>
        <w:tc>
          <w:tcPr>
            <w:tcW w:w="1990" w:type="dxa"/>
            <w:tcBorders>
              <w:top w:val="single" w:sz="4" w:space="0" w:color="auto"/>
              <w:left w:val="nil"/>
              <w:bottom w:val="single" w:sz="4" w:space="0" w:color="auto"/>
              <w:right w:val="single" w:sz="4" w:space="0" w:color="auto"/>
            </w:tcBorders>
            <w:shd w:val="clear" w:color="auto" w:fill="auto"/>
            <w:noWrap/>
            <w:vAlign w:val="bottom"/>
            <w:hideMark/>
          </w:tcPr>
          <w:p w:rsidR="00812AC7" w:rsidRPr="00812AC7" w:rsidRDefault="00812AC7" w:rsidP="00812AC7">
            <w:pPr>
              <w:spacing w:after="0" w:line="240" w:lineRule="auto"/>
              <w:jc w:val="right"/>
              <w:rPr>
                <w:rFonts w:ascii="Arial" w:eastAsia="Times New Roman" w:hAnsi="Arial" w:cs="Arial"/>
                <w:color w:val="000000"/>
                <w:sz w:val="20"/>
                <w:szCs w:val="20"/>
                <w:lang w:eastAsia="es-MX"/>
              </w:rPr>
            </w:pPr>
            <w:r w:rsidRPr="00812AC7">
              <w:rPr>
                <w:rFonts w:ascii="Arial" w:eastAsia="Times New Roman" w:hAnsi="Arial" w:cs="Arial"/>
                <w:color w:val="000000"/>
                <w:sz w:val="20"/>
                <w:szCs w:val="20"/>
                <w:lang w:eastAsia="es-MX"/>
              </w:rPr>
              <w:t>31,920,375</w:t>
            </w:r>
          </w:p>
        </w:tc>
      </w:tr>
      <w:tr w:rsidR="0046219F" w:rsidTr="00B83689">
        <w:tblPrEx>
          <w:tblLook w:val="0000" w:firstRow="0" w:lastRow="0" w:firstColumn="0" w:lastColumn="0" w:noHBand="0" w:noVBand="0"/>
        </w:tblPrEx>
        <w:trPr>
          <w:gridBefore w:val="1"/>
          <w:wBefore w:w="40" w:type="dxa"/>
          <w:trHeight w:val="290"/>
        </w:trPr>
        <w:tc>
          <w:tcPr>
            <w:tcW w:w="4447" w:type="dxa"/>
            <w:gridSpan w:val="2"/>
            <w:tcBorders>
              <w:top w:val="nil"/>
              <w:left w:val="nil"/>
              <w:bottom w:val="nil"/>
              <w:right w:val="nil"/>
            </w:tcBorders>
          </w:tcPr>
          <w:p w:rsidR="0046219F" w:rsidRDefault="0046219F" w:rsidP="00812AC7">
            <w:pPr>
              <w:rPr>
                <w:rFonts w:ascii="Calibri" w:hAnsi="Calibri" w:cs="Calibri"/>
                <w:color w:val="000000"/>
              </w:rPr>
            </w:pPr>
          </w:p>
        </w:tc>
        <w:tc>
          <w:tcPr>
            <w:tcW w:w="1870" w:type="dxa"/>
            <w:tcBorders>
              <w:top w:val="nil"/>
              <w:left w:val="nil"/>
              <w:bottom w:val="nil"/>
              <w:right w:val="nil"/>
            </w:tcBorders>
          </w:tcPr>
          <w:p w:rsidR="0046219F" w:rsidRDefault="0046219F">
            <w:pPr>
              <w:autoSpaceDE w:val="0"/>
              <w:autoSpaceDN w:val="0"/>
              <w:adjustRightInd w:val="0"/>
              <w:spacing w:after="0" w:line="240" w:lineRule="auto"/>
              <w:jc w:val="right"/>
              <w:rPr>
                <w:rFonts w:ascii="Calibri" w:hAnsi="Calibri" w:cs="Calibri"/>
                <w:color w:val="000000"/>
              </w:rPr>
            </w:pPr>
          </w:p>
        </w:tc>
        <w:tc>
          <w:tcPr>
            <w:tcW w:w="2644" w:type="dxa"/>
            <w:gridSpan w:val="3"/>
            <w:tcBorders>
              <w:top w:val="nil"/>
              <w:left w:val="nil"/>
              <w:bottom w:val="nil"/>
              <w:right w:val="nil"/>
            </w:tcBorders>
          </w:tcPr>
          <w:p w:rsidR="0046219F" w:rsidRDefault="0046219F">
            <w:pPr>
              <w:autoSpaceDE w:val="0"/>
              <w:autoSpaceDN w:val="0"/>
              <w:adjustRightInd w:val="0"/>
              <w:spacing w:after="0" w:line="240" w:lineRule="auto"/>
              <w:rPr>
                <w:rFonts w:ascii="Calibri" w:hAnsi="Calibri" w:cs="Calibri"/>
                <w:color w:val="000000"/>
              </w:rPr>
            </w:pPr>
          </w:p>
        </w:tc>
      </w:tr>
      <w:tr w:rsidR="0046219F" w:rsidTr="00B83689">
        <w:tblPrEx>
          <w:tblLook w:val="0000" w:firstRow="0" w:lastRow="0" w:firstColumn="0" w:lastColumn="0" w:noHBand="0" w:noVBand="0"/>
        </w:tblPrEx>
        <w:trPr>
          <w:gridBefore w:val="1"/>
          <w:wBefore w:w="40" w:type="dxa"/>
          <w:trHeight w:val="290"/>
        </w:trPr>
        <w:tc>
          <w:tcPr>
            <w:tcW w:w="8961" w:type="dxa"/>
            <w:gridSpan w:val="6"/>
            <w:tcBorders>
              <w:top w:val="nil"/>
              <w:left w:val="nil"/>
              <w:bottom w:val="nil"/>
              <w:right w:val="nil"/>
            </w:tcBorders>
          </w:tcPr>
          <w:p w:rsidR="0046219F" w:rsidRDefault="0046219F" w:rsidP="00C80822">
            <w:pPr>
              <w:autoSpaceDE w:val="0"/>
              <w:autoSpaceDN w:val="0"/>
              <w:adjustRightInd w:val="0"/>
              <w:spacing w:after="0" w:line="240" w:lineRule="auto"/>
              <w:jc w:val="both"/>
              <w:rPr>
                <w:rFonts w:ascii="Calibri" w:hAnsi="Calibri" w:cs="Calibri"/>
                <w:color w:val="000000"/>
              </w:rPr>
            </w:pPr>
            <w:r w:rsidRPr="00423E5F">
              <w:rPr>
                <w:rFonts w:ascii="Calibri" w:hAnsi="Calibri" w:cs="Calibri"/>
                <w:color w:val="000000"/>
              </w:rPr>
              <w:t xml:space="preserve">De acuerdo a la LGCG, en lo relativo a las Reglas específicas del registro y valoración del patrimonio y de acuerdo en lo mencionado en el apartado 8 “Monto  de capitalización de bienes muebles e intangibles”  </w:t>
            </w:r>
            <w:r w:rsidR="00423E5F" w:rsidRPr="00423E5F">
              <w:rPr>
                <w:rFonts w:ascii="Calibri" w:hAnsi="Calibri" w:cs="Calibri"/>
                <w:color w:val="000000"/>
              </w:rPr>
              <w:t xml:space="preserve">70 UMS con valor de: a $5,642  </w:t>
            </w:r>
            <w:r w:rsidRPr="00423E5F">
              <w:rPr>
                <w:rFonts w:ascii="Calibri" w:hAnsi="Calibri" w:cs="Calibri"/>
                <w:color w:val="000000"/>
              </w:rPr>
              <w:t>vigente en el Distrito federal, se registrarán contablemente como gasto, y serán sujetos a los controles respectivos</w:t>
            </w:r>
          </w:p>
        </w:tc>
      </w:tr>
    </w:tbl>
    <w:p w:rsidR="00676A54" w:rsidRDefault="00676A54" w:rsidP="00381390">
      <w:pPr>
        <w:tabs>
          <w:tab w:val="left" w:pos="1035"/>
        </w:tabs>
        <w:rPr>
          <w:rFonts w:ascii="Calibri" w:eastAsia="Times New Roman" w:hAnsi="Calibri" w:cs="Times New Roman"/>
          <w:lang w:eastAsia="es-MX"/>
        </w:rPr>
      </w:pPr>
    </w:p>
    <w:p w:rsidR="00180CA5" w:rsidRDefault="00180CA5" w:rsidP="00381390">
      <w:pPr>
        <w:tabs>
          <w:tab w:val="left" w:pos="1035"/>
        </w:tabs>
        <w:rPr>
          <w:rFonts w:ascii="Calibri" w:eastAsia="Times New Roman" w:hAnsi="Calibri" w:cs="Times New Roman"/>
          <w:lang w:eastAsia="es-MX"/>
        </w:rPr>
      </w:pPr>
    </w:p>
    <w:p w:rsidR="00EE54C3" w:rsidRDefault="00EE54C3" w:rsidP="00381390">
      <w:pPr>
        <w:tabs>
          <w:tab w:val="left" w:pos="1035"/>
        </w:tabs>
        <w:rPr>
          <w:rFonts w:ascii="Calibri" w:eastAsia="Times New Roman" w:hAnsi="Calibri" w:cs="Times New Roman"/>
          <w:lang w:eastAsia="es-MX"/>
        </w:rPr>
      </w:pPr>
    </w:p>
    <w:tbl>
      <w:tblPr>
        <w:tblW w:w="9236" w:type="dxa"/>
        <w:tblInd w:w="62" w:type="dxa"/>
        <w:tblLayout w:type="fixed"/>
        <w:tblCellMar>
          <w:left w:w="70" w:type="dxa"/>
          <w:right w:w="70" w:type="dxa"/>
        </w:tblCellMar>
        <w:tblLook w:val="0000" w:firstRow="0" w:lastRow="0" w:firstColumn="0" w:lastColumn="0" w:noHBand="0" w:noVBand="0"/>
      </w:tblPr>
      <w:tblGrid>
        <w:gridCol w:w="1870"/>
        <w:gridCol w:w="2547"/>
        <w:gridCol w:w="97"/>
        <w:gridCol w:w="1773"/>
        <w:gridCol w:w="1510"/>
        <w:gridCol w:w="1134"/>
        <w:gridCol w:w="305"/>
      </w:tblGrid>
      <w:tr w:rsidR="00180CA5" w:rsidTr="00C40C1C">
        <w:trPr>
          <w:gridAfter w:val="1"/>
          <w:wAfter w:w="305" w:type="dxa"/>
          <w:trHeight w:val="362"/>
        </w:trPr>
        <w:tc>
          <w:tcPr>
            <w:tcW w:w="4417" w:type="dxa"/>
            <w:gridSpan w:val="2"/>
            <w:tcBorders>
              <w:top w:val="nil"/>
              <w:left w:val="single" w:sz="6" w:space="0" w:color="auto"/>
              <w:bottom w:val="nil"/>
              <w:right w:val="nil"/>
            </w:tcBorders>
            <w:shd w:val="solid" w:color="C0C0C0" w:fill="auto"/>
          </w:tcPr>
          <w:p w:rsidR="00180CA5" w:rsidRDefault="00180CA5" w:rsidP="00D01217">
            <w:pPr>
              <w:autoSpaceDE w:val="0"/>
              <w:autoSpaceDN w:val="0"/>
              <w:adjustRightInd w:val="0"/>
              <w:spacing w:after="0" w:line="240" w:lineRule="auto"/>
              <w:jc w:val="center"/>
              <w:rPr>
                <w:rFonts w:ascii="Calibri" w:hAnsi="Calibri" w:cs="Calibri"/>
                <w:b/>
                <w:bCs/>
                <w:color w:val="000000"/>
                <w:sz w:val="28"/>
                <w:szCs w:val="28"/>
              </w:rPr>
            </w:pPr>
            <w:r>
              <w:rPr>
                <w:rFonts w:ascii="Calibri" w:hAnsi="Calibri" w:cs="Calibri"/>
                <w:b/>
                <w:bCs/>
                <w:color w:val="000000"/>
                <w:sz w:val="28"/>
                <w:szCs w:val="28"/>
              </w:rPr>
              <w:lastRenderedPageBreak/>
              <w:t>NOTAS DE GESTION ADMINISTRATIVA</w:t>
            </w:r>
          </w:p>
        </w:tc>
        <w:tc>
          <w:tcPr>
            <w:tcW w:w="1870" w:type="dxa"/>
            <w:gridSpan w:val="2"/>
            <w:tcBorders>
              <w:top w:val="nil"/>
              <w:left w:val="nil"/>
              <w:bottom w:val="nil"/>
              <w:right w:val="nil"/>
            </w:tcBorders>
            <w:shd w:val="solid" w:color="C0C0C0" w:fill="auto"/>
          </w:tcPr>
          <w:p w:rsidR="00180CA5" w:rsidRDefault="00180CA5" w:rsidP="00D2478E">
            <w:pPr>
              <w:autoSpaceDE w:val="0"/>
              <w:autoSpaceDN w:val="0"/>
              <w:adjustRightInd w:val="0"/>
              <w:spacing w:after="0" w:line="240" w:lineRule="auto"/>
              <w:rPr>
                <w:rFonts w:ascii="Calibri" w:hAnsi="Calibri" w:cs="Calibri"/>
                <w:b/>
                <w:bCs/>
                <w:color w:val="000000"/>
                <w:sz w:val="28"/>
                <w:szCs w:val="28"/>
              </w:rPr>
            </w:pPr>
          </w:p>
        </w:tc>
        <w:tc>
          <w:tcPr>
            <w:tcW w:w="2644" w:type="dxa"/>
            <w:gridSpan w:val="2"/>
            <w:tcBorders>
              <w:top w:val="nil"/>
              <w:left w:val="nil"/>
              <w:bottom w:val="nil"/>
              <w:right w:val="nil"/>
            </w:tcBorders>
            <w:shd w:val="solid" w:color="C0C0C0" w:fill="auto"/>
          </w:tcPr>
          <w:p w:rsidR="00180CA5" w:rsidRDefault="00180CA5" w:rsidP="00D2478E">
            <w:pPr>
              <w:autoSpaceDE w:val="0"/>
              <w:autoSpaceDN w:val="0"/>
              <w:adjustRightInd w:val="0"/>
              <w:spacing w:after="0" w:line="240" w:lineRule="auto"/>
              <w:rPr>
                <w:rFonts w:ascii="Calibri" w:hAnsi="Calibri" w:cs="Calibri"/>
                <w:b/>
                <w:bCs/>
                <w:color w:val="000000"/>
                <w:sz w:val="28"/>
                <w:szCs w:val="28"/>
              </w:rPr>
            </w:pPr>
          </w:p>
        </w:tc>
      </w:tr>
      <w:tr w:rsidR="00180CA5" w:rsidTr="00C40C1C">
        <w:trPr>
          <w:gridAfter w:val="1"/>
          <w:wAfter w:w="305" w:type="dxa"/>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p w:rsidR="001960EF" w:rsidRDefault="001960EF">
            <w:pPr>
              <w:autoSpaceDE w:val="0"/>
              <w:autoSpaceDN w:val="0"/>
              <w:adjustRightInd w:val="0"/>
              <w:spacing w:after="0" w:line="240" w:lineRule="auto"/>
              <w:jc w:val="right"/>
              <w:rPr>
                <w:rFonts w:ascii="Calibri" w:hAnsi="Calibri" w:cs="Calibri"/>
                <w:color w:val="000000"/>
              </w:rPr>
            </w:pPr>
          </w:p>
          <w:p w:rsidR="00D2478E" w:rsidRDefault="00D2478E">
            <w:pPr>
              <w:autoSpaceDE w:val="0"/>
              <w:autoSpaceDN w:val="0"/>
              <w:adjustRightInd w:val="0"/>
              <w:spacing w:after="0" w:line="240" w:lineRule="auto"/>
              <w:jc w:val="right"/>
              <w:rPr>
                <w:rFonts w:ascii="Calibri" w:hAnsi="Calibri" w:cs="Calibri"/>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gridAfter w:val="1"/>
          <w:wAfter w:w="305" w:type="dxa"/>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 Introducción.</w:t>
            </w: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gridAfter w:val="1"/>
          <w:wAfter w:w="305" w:type="dxa"/>
          <w:trHeight w:val="290"/>
        </w:trPr>
        <w:tc>
          <w:tcPr>
            <w:tcW w:w="8931" w:type="dxa"/>
            <w:gridSpan w:val="6"/>
            <w:tcBorders>
              <w:top w:val="nil"/>
              <w:left w:val="nil"/>
              <w:bottom w:val="nil"/>
              <w:right w:val="nil"/>
            </w:tcBorders>
          </w:tcPr>
          <w:p w:rsidR="00180CA5" w:rsidRDefault="00180CA5" w:rsidP="007B2E72">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Las presentes notas de Gestión administrativa</w:t>
            </w:r>
            <w:r w:rsidR="00EE54C3">
              <w:rPr>
                <w:rFonts w:ascii="Calibri" w:hAnsi="Calibri" w:cs="Calibri"/>
                <w:color w:val="000000"/>
              </w:rPr>
              <w:t>,</w:t>
            </w:r>
            <w:r>
              <w:rPr>
                <w:rFonts w:ascii="Calibri" w:hAnsi="Calibri" w:cs="Calibri"/>
                <w:color w:val="000000"/>
              </w:rPr>
              <w:t xml:space="preserve"> tienen como finalidad mostrar un panorama General de la situación Financiera, contable, presupuestal y programática del Hogar Cabañas, así como revelar de manera suficiente los aspectos importantes a considerar al momento de analizar y verificar las cifras que componen los Estados financieros y presupuestales de la Institución al cierre </w:t>
            </w:r>
            <w:r w:rsidR="007B2E72">
              <w:rPr>
                <w:rFonts w:ascii="Calibri" w:hAnsi="Calibri" w:cs="Calibri"/>
                <w:color w:val="000000"/>
              </w:rPr>
              <w:t>de 30 de s</w:t>
            </w:r>
            <w:r>
              <w:rPr>
                <w:rFonts w:ascii="Calibri" w:hAnsi="Calibri" w:cs="Calibri"/>
                <w:color w:val="000000"/>
              </w:rPr>
              <w:t>e</w:t>
            </w:r>
            <w:r w:rsidR="007B2E72">
              <w:rPr>
                <w:rFonts w:ascii="Calibri" w:hAnsi="Calibri" w:cs="Calibri"/>
                <w:color w:val="000000"/>
              </w:rPr>
              <w:t>ptiembre</w:t>
            </w:r>
            <w:r>
              <w:rPr>
                <w:rFonts w:ascii="Calibri" w:hAnsi="Calibri" w:cs="Calibri"/>
                <w:color w:val="000000"/>
              </w:rPr>
              <w:t xml:space="preserve"> de 201</w:t>
            </w:r>
            <w:r w:rsidR="00423E5F">
              <w:rPr>
                <w:rFonts w:ascii="Calibri" w:hAnsi="Calibri" w:cs="Calibri"/>
                <w:color w:val="000000"/>
              </w:rPr>
              <w:t>8</w:t>
            </w:r>
            <w:r>
              <w:rPr>
                <w:rFonts w:ascii="Calibri" w:hAnsi="Calibri" w:cs="Calibri"/>
                <w:color w:val="000000"/>
              </w:rPr>
              <w:t>.</w:t>
            </w:r>
          </w:p>
        </w:tc>
      </w:tr>
      <w:tr w:rsidR="00180CA5" w:rsidTr="00C40C1C">
        <w:trPr>
          <w:gridAfter w:val="1"/>
          <w:wAfter w:w="305" w:type="dxa"/>
          <w:trHeight w:val="290"/>
        </w:trPr>
        <w:tc>
          <w:tcPr>
            <w:tcW w:w="8931" w:type="dxa"/>
            <w:gridSpan w:val="6"/>
            <w:tcBorders>
              <w:top w:val="nil"/>
              <w:left w:val="nil"/>
              <w:bottom w:val="nil"/>
              <w:right w:val="nil"/>
            </w:tcBorders>
          </w:tcPr>
          <w:p w:rsidR="00180CA5" w:rsidRDefault="00EE54C3"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Cabe aclarar, </w:t>
            </w:r>
            <w:r w:rsidR="00180CA5">
              <w:rPr>
                <w:rFonts w:ascii="Calibri" w:hAnsi="Calibri" w:cs="Calibri"/>
                <w:color w:val="000000"/>
              </w:rPr>
              <w:t>que en la medida de lo posible se han integrado todos los reportes e información pertinentes a fin de acatar con las distintas normatividades contempladas en la Ley General de Contabilidad Gubernamental y los  distintos ordenamientos legales a que estamos sujetos.</w:t>
            </w:r>
          </w:p>
        </w:tc>
      </w:tr>
      <w:tr w:rsidR="00180CA5" w:rsidTr="00C40C1C">
        <w:trPr>
          <w:gridAfter w:val="1"/>
          <w:wAfter w:w="305" w:type="dxa"/>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p w:rsidR="001960EF" w:rsidRDefault="001960EF">
            <w:pPr>
              <w:autoSpaceDE w:val="0"/>
              <w:autoSpaceDN w:val="0"/>
              <w:adjustRightInd w:val="0"/>
              <w:spacing w:after="0" w:line="240" w:lineRule="auto"/>
              <w:jc w:val="right"/>
              <w:rPr>
                <w:rFonts w:ascii="Calibri" w:hAnsi="Calibri" w:cs="Calibri"/>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gridAfter w:val="1"/>
          <w:wAfter w:w="305" w:type="dxa"/>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2.- Panorama económico y Financiero.</w:t>
            </w:r>
          </w:p>
          <w:p w:rsidR="00731214" w:rsidRDefault="00731214">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gridAfter w:val="1"/>
          <w:wAfter w:w="305" w:type="dxa"/>
          <w:trHeight w:val="290"/>
        </w:trPr>
        <w:tc>
          <w:tcPr>
            <w:tcW w:w="8931" w:type="dxa"/>
            <w:gridSpan w:val="6"/>
            <w:tcBorders>
              <w:top w:val="nil"/>
              <w:left w:val="nil"/>
              <w:bottom w:val="nil"/>
              <w:right w:val="nil"/>
            </w:tcBorders>
            <w:shd w:val="clear" w:color="auto" w:fill="auto"/>
          </w:tcPr>
          <w:p w:rsidR="00BC070C" w:rsidRDefault="00731214"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Con la promulgación</w:t>
            </w:r>
            <w:r w:rsidR="00EE54C3">
              <w:rPr>
                <w:rFonts w:ascii="Calibri" w:hAnsi="Calibri" w:cs="Calibri"/>
                <w:color w:val="000000"/>
              </w:rPr>
              <w:t xml:space="preserve"> del</w:t>
            </w:r>
            <w:r>
              <w:rPr>
                <w:rFonts w:ascii="Calibri" w:hAnsi="Calibri" w:cs="Calibri"/>
                <w:color w:val="000000"/>
              </w:rPr>
              <w:t xml:space="preserve"> Decreto de</w:t>
            </w:r>
            <w:r w:rsidR="00EE54C3">
              <w:rPr>
                <w:rFonts w:ascii="Calibri" w:hAnsi="Calibri" w:cs="Calibri"/>
                <w:color w:val="000000"/>
              </w:rPr>
              <w:t xml:space="preserve"> Presupuesto de Egresos del 201</w:t>
            </w:r>
            <w:r w:rsidR="009501E7">
              <w:rPr>
                <w:rFonts w:ascii="Calibri" w:hAnsi="Calibri" w:cs="Calibri"/>
                <w:color w:val="000000"/>
              </w:rPr>
              <w:t>8</w:t>
            </w:r>
            <w:r w:rsidR="00EE54C3">
              <w:rPr>
                <w:rFonts w:ascii="Calibri" w:hAnsi="Calibri" w:cs="Calibri"/>
                <w:color w:val="000000"/>
              </w:rPr>
              <w:t xml:space="preserve">, por parte del Congreso del Estado de Jalisco, el Hogar Cabañas se </w:t>
            </w:r>
            <w:r w:rsidR="009501E7">
              <w:rPr>
                <w:rFonts w:ascii="Calibri" w:hAnsi="Calibri" w:cs="Calibri"/>
                <w:color w:val="000000"/>
              </w:rPr>
              <w:t>benefició</w:t>
            </w:r>
            <w:r w:rsidR="00EE54C3">
              <w:rPr>
                <w:rFonts w:ascii="Calibri" w:hAnsi="Calibri" w:cs="Calibri"/>
                <w:color w:val="000000"/>
              </w:rPr>
              <w:t xml:space="preserve"> con la aprobación de una aportación adicional de $20.00 (Veinte pesos 00/100 M.N.) en el pago de los refrendos vehiculares de la ciudadanía, </w:t>
            </w:r>
            <w:r w:rsidR="009501E7">
              <w:rPr>
                <w:rFonts w:ascii="Calibri" w:hAnsi="Calibri" w:cs="Calibri"/>
                <w:color w:val="000000"/>
              </w:rPr>
              <w:t>adicionales a los $ 48</w:t>
            </w:r>
            <w:r w:rsidR="00C40C1C">
              <w:rPr>
                <w:rFonts w:ascii="Calibri" w:hAnsi="Calibri" w:cs="Calibri"/>
                <w:color w:val="000000"/>
              </w:rPr>
              <w:t>’</w:t>
            </w:r>
            <w:r w:rsidR="009501E7">
              <w:rPr>
                <w:rFonts w:ascii="Calibri" w:hAnsi="Calibri" w:cs="Calibri"/>
                <w:color w:val="000000"/>
              </w:rPr>
              <w:t>473,207.00, que</w:t>
            </w:r>
            <w:r w:rsidR="004A1F55">
              <w:rPr>
                <w:rFonts w:ascii="Calibri" w:hAnsi="Calibri" w:cs="Calibri"/>
                <w:color w:val="000000"/>
              </w:rPr>
              <w:t xml:space="preserve"> nos fueron asignados como Asignación Estatal, situ</w:t>
            </w:r>
            <w:r w:rsidR="00EE54C3">
              <w:rPr>
                <w:rFonts w:ascii="Calibri" w:hAnsi="Calibri" w:cs="Calibri"/>
                <w:color w:val="000000"/>
              </w:rPr>
              <w:t xml:space="preserve">ación </w:t>
            </w:r>
            <w:r w:rsidR="001F657C">
              <w:rPr>
                <w:rFonts w:ascii="Calibri" w:hAnsi="Calibri" w:cs="Calibri"/>
                <w:color w:val="000000"/>
              </w:rPr>
              <w:t>que favorece</w:t>
            </w:r>
            <w:r w:rsidR="00EE54C3">
              <w:rPr>
                <w:rFonts w:ascii="Calibri" w:hAnsi="Calibri" w:cs="Calibri"/>
                <w:color w:val="000000"/>
              </w:rPr>
              <w:t xml:space="preserve"> grandemente a las finanzas del Hogar Cabaña durante </w:t>
            </w:r>
            <w:r w:rsidR="004A1F55">
              <w:rPr>
                <w:rFonts w:ascii="Calibri" w:hAnsi="Calibri" w:cs="Calibri"/>
                <w:color w:val="000000"/>
              </w:rPr>
              <w:t>este</w:t>
            </w:r>
            <w:r w:rsidR="00EE54C3">
              <w:rPr>
                <w:rFonts w:ascii="Calibri" w:hAnsi="Calibri" w:cs="Calibri"/>
                <w:color w:val="000000"/>
              </w:rPr>
              <w:t xml:space="preserve"> año</w:t>
            </w:r>
            <w:r w:rsidR="004A1F55">
              <w:rPr>
                <w:rFonts w:ascii="Calibri" w:hAnsi="Calibri" w:cs="Calibri"/>
                <w:color w:val="000000"/>
              </w:rPr>
              <w:t>.</w:t>
            </w:r>
            <w:r w:rsidR="00EE54C3">
              <w:rPr>
                <w:rFonts w:ascii="Calibri" w:hAnsi="Calibri" w:cs="Calibri"/>
                <w:color w:val="000000"/>
              </w:rPr>
              <w:t xml:space="preserve"> Aunado a la recepción de este recurso</w:t>
            </w:r>
            <w:r>
              <w:rPr>
                <w:rFonts w:ascii="Calibri" w:hAnsi="Calibri" w:cs="Calibri"/>
                <w:color w:val="000000"/>
              </w:rPr>
              <w:t>,</w:t>
            </w:r>
            <w:r w:rsidR="00EE54C3">
              <w:rPr>
                <w:rFonts w:ascii="Calibri" w:hAnsi="Calibri" w:cs="Calibri"/>
                <w:color w:val="000000"/>
              </w:rPr>
              <w:t xml:space="preserve"> nos vemos inmersos en una serie de requerimientos</w:t>
            </w:r>
            <w:r>
              <w:rPr>
                <w:rFonts w:ascii="Calibri" w:hAnsi="Calibri" w:cs="Calibri"/>
                <w:color w:val="000000"/>
              </w:rPr>
              <w:t>,</w:t>
            </w:r>
            <w:r w:rsidR="00EE54C3">
              <w:rPr>
                <w:rFonts w:ascii="Calibri" w:hAnsi="Calibri" w:cs="Calibri"/>
                <w:color w:val="000000"/>
              </w:rPr>
              <w:t xml:space="preserve"> por parte de las autoridades</w:t>
            </w:r>
            <w:r>
              <w:rPr>
                <w:rFonts w:ascii="Calibri" w:hAnsi="Calibri" w:cs="Calibri"/>
                <w:color w:val="000000"/>
              </w:rPr>
              <w:t xml:space="preserve">, en relación a la forma y manejo </w:t>
            </w:r>
            <w:r w:rsidR="00BC070C">
              <w:rPr>
                <w:rFonts w:ascii="Calibri" w:hAnsi="Calibri" w:cs="Calibri"/>
                <w:color w:val="000000"/>
              </w:rPr>
              <w:t xml:space="preserve">administrativo </w:t>
            </w:r>
            <w:r>
              <w:rPr>
                <w:rFonts w:ascii="Calibri" w:hAnsi="Calibri" w:cs="Calibri"/>
                <w:color w:val="000000"/>
              </w:rPr>
              <w:t>de ejercerlos</w:t>
            </w:r>
            <w:r w:rsidR="004A1F55">
              <w:rPr>
                <w:rFonts w:ascii="Calibri" w:hAnsi="Calibri" w:cs="Calibri"/>
                <w:color w:val="000000"/>
              </w:rPr>
              <w:t xml:space="preserve"> y el cierre de ésta administración</w:t>
            </w:r>
            <w:r>
              <w:rPr>
                <w:rFonts w:ascii="Calibri" w:hAnsi="Calibri" w:cs="Calibri"/>
                <w:color w:val="000000"/>
              </w:rPr>
              <w:t>.</w:t>
            </w:r>
          </w:p>
          <w:p w:rsidR="00BC070C" w:rsidRDefault="00BC070C" w:rsidP="00CB3DE4">
            <w:pPr>
              <w:autoSpaceDE w:val="0"/>
              <w:autoSpaceDN w:val="0"/>
              <w:adjustRightInd w:val="0"/>
              <w:spacing w:after="0" w:line="240" w:lineRule="auto"/>
              <w:jc w:val="both"/>
              <w:rPr>
                <w:rFonts w:ascii="Calibri" w:hAnsi="Calibri" w:cs="Calibri"/>
                <w:color w:val="000000"/>
              </w:rPr>
            </w:pPr>
          </w:p>
          <w:p w:rsidR="004A1F55" w:rsidRDefault="004A1F55"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Por lo anterior se continuará con la implementación de “Proyectos Estratégicos 2017”</w:t>
            </w:r>
          </w:p>
          <w:p w:rsidR="004A1F55" w:rsidRDefault="004A1F55"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1.-Taller de capacitación y formación integral en Cultura y Deportes.</w:t>
            </w:r>
          </w:p>
          <w:p w:rsidR="004A1F55" w:rsidRDefault="004A1F55"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2.-Estimulación temprana y rehabilitación.</w:t>
            </w:r>
          </w:p>
          <w:p w:rsidR="004A1F55" w:rsidRDefault="004A1F55"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3.-Recreación y tiempo libre.</w:t>
            </w:r>
          </w:p>
          <w:p w:rsidR="004A1F55" w:rsidRDefault="004A1F55"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4.- Rehabilitación de espacios para vivienda Digna y segura.</w:t>
            </w:r>
          </w:p>
          <w:p w:rsidR="004A1F55" w:rsidRDefault="004A1F55" w:rsidP="00CB3DE4">
            <w:pPr>
              <w:autoSpaceDE w:val="0"/>
              <w:autoSpaceDN w:val="0"/>
              <w:adjustRightInd w:val="0"/>
              <w:spacing w:after="0" w:line="240" w:lineRule="auto"/>
              <w:jc w:val="both"/>
              <w:rPr>
                <w:rFonts w:ascii="Calibri" w:hAnsi="Calibri" w:cs="Calibri"/>
                <w:color w:val="000000"/>
              </w:rPr>
            </w:pPr>
          </w:p>
          <w:p w:rsidR="004A1F55" w:rsidRDefault="00C40C1C"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Entre los Proyectos  </w:t>
            </w:r>
            <w:r w:rsidR="004A1F55">
              <w:rPr>
                <w:rFonts w:ascii="Calibri" w:hAnsi="Calibri" w:cs="Calibri"/>
                <w:color w:val="000000"/>
              </w:rPr>
              <w:t>Implementa</w:t>
            </w:r>
            <w:r>
              <w:rPr>
                <w:rFonts w:ascii="Calibri" w:hAnsi="Calibri" w:cs="Calibri"/>
                <w:color w:val="000000"/>
              </w:rPr>
              <w:t>dos en</w:t>
            </w:r>
            <w:r w:rsidR="004A1F55">
              <w:rPr>
                <w:rFonts w:ascii="Calibri" w:hAnsi="Calibri" w:cs="Calibri"/>
                <w:color w:val="000000"/>
              </w:rPr>
              <w:t xml:space="preserve"> el ejercicio de 2018 se encuentran:</w:t>
            </w:r>
          </w:p>
          <w:p w:rsidR="004A1F55" w:rsidRDefault="004A1F55"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cancha de futbol</w:t>
            </w:r>
            <w:r w:rsidR="0058543E">
              <w:rPr>
                <w:rFonts w:ascii="Calibri" w:hAnsi="Calibri" w:cs="Calibri"/>
                <w:color w:val="000000"/>
              </w:rPr>
              <w:t>.</w:t>
            </w:r>
          </w:p>
          <w:p w:rsidR="004A1F55" w:rsidRDefault="004A1F55"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cancha de basquetbol</w:t>
            </w:r>
            <w:r w:rsidR="0058543E">
              <w:rPr>
                <w:rFonts w:ascii="Calibri" w:hAnsi="Calibri" w:cs="Calibri"/>
                <w:color w:val="000000"/>
              </w:rPr>
              <w:t>.</w:t>
            </w:r>
          </w:p>
          <w:p w:rsidR="004A1F55" w:rsidRDefault="004A1F55"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Rehabilitación de </w:t>
            </w:r>
            <w:r w:rsidR="00863DB0">
              <w:rPr>
                <w:rFonts w:ascii="Calibri" w:hAnsi="Calibri" w:cs="Calibri"/>
                <w:color w:val="000000"/>
              </w:rPr>
              <w:t>Kínder</w:t>
            </w:r>
            <w:r w:rsidR="0058543E">
              <w:rPr>
                <w:rFonts w:ascii="Calibri" w:hAnsi="Calibri" w:cs="Calibri"/>
                <w:color w:val="000000"/>
              </w:rPr>
              <w:t>.</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Lactantes y Maternales.</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Albercas.</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cocina y comedor.</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del área de bodegas.</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Adquisición de vehículo híbrido.</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Ingresos.</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Adecuación de espacios en sala Blanca para implementación de equipo de rehabilitación y terapia física.</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Rehabilitación de entarimado en Auditorio.</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Equipamiento y remodelación de Gimnasio.</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Instalación de elevadores para personas con discapacidad en Auditorio.</w:t>
            </w: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Implementación de salidas de emergencia.</w:t>
            </w:r>
          </w:p>
          <w:p w:rsidR="0058543E" w:rsidRDefault="0058543E" w:rsidP="00CB3DE4">
            <w:pPr>
              <w:autoSpaceDE w:val="0"/>
              <w:autoSpaceDN w:val="0"/>
              <w:adjustRightInd w:val="0"/>
              <w:spacing w:after="0" w:line="240" w:lineRule="auto"/>
              <w:jc w:val="both"/>
              <w:rPr>
                <w:rFonts w:ascii="Calibri" w:hAnsi="Calibri" w:cs="Calibri"/>
                <w:color w:val="000000"/>
              </w:rPr>
            </w:pPr>
          </w:p>
          <w:p w:rsidR="0058543E" w:rsidRDefault="0058543E"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Los procesos de licitaciones y adjudicaciones continúan este año, de acuerdo a la normativa de la Nueva Ley de Compras, Enajenaciones y Arrendamientos del Gobierno del Estado de Jalisco, así como la puesta en marcha del Sistema Electrónico de Adquisiciones.</w:t>
            </w:r>
          </w:p>
          <w:p w:rsidR="0058543E" w:rsidRDefault="0058543E" w:rsidP="00CB3DE4">
            <w:pPr>
              <w:autoSpaceDE w:val="0"/>
              <w:autoSpaceDN w:val="0"/>
              <w:adjustRightInd w:val="0"/>
              <w:spacing w:after="0" w:line="240" w:lineRule="auto"/>
              <w:jc w:val="both"/>
              <w:rPr>
                <w:rFonts w:ascii="Calibri" w:hAnsi="Calibri" w:cs="Calibri"/>
                <w:color w:val="000000"/>
              </w:rPr>
            </w:pPr>
          </w:p>
          <w:p w:rsidR="00731214" w:rsidRDefault="0058543E" w:rsidP="0073121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Con la puesta en marcha de estos proyectos, nos obligan a refrendar nuestro compromiso con la Transparencia y la Rendición de cuentas, refrendando con ello la confianza depositada por la Sociedad Jalisciense en esta Institución. </w:t>
            </w:r>
            <w:r w:rsidR="00DA1329">
              <w:rPr>
                <w:rFonts w:ascii="Calibri" w:hAnsi="Calibri" w:cs="Calibri"/>
                <w:color w:val="000000"/>
              </w:rPr>
              <w:t>Así mismo se vislumbran</w:t>
            </w:r>
            <w:r w:rsidR="00423E5F">
              <w:rPr>
                <w:rFonts w:ascii="Calibri" w:hAnsi="Calibri" w:cs="Calibri"/>
                <w:color w:val="000000"/>
              </w:rPr>
              <w:t xml:space="preserve"> un proceso de entrega-</w:t>
            </w:r>
            <w:r>
              <w:rPr>
                <w:rFonts w:ascii="Calibri" w:hAnsi="Calibri" w:cs="Calibri"/>
                <w:color w:val="000000"/>
              </w:rPr>
              <w:t xml:space="preserve">recepción en </w:t>
            </w:r>
            <w:r w:rsidR="00166144">
              <w:rPr>
                <w:rFonts w:ascii="Calibri" w:hAnsi="Calibri" w:cs="Calibri"/>
                <w:color w:val="000000"/>
              </w:rPr>
              <w:t>el Hogar Cabañas, esto redunda en aspectos de Transparencia y rendición de cuentas</w:t>
            </w:r>
            <w:r w:rsidR="00B673C6">
              <w:rPr>
                <w:rFonts w:ascii="Calibri" w:hAnsi="Calibri" w:cs="Calibri"/>
                <w:color w:val="000000"/>
              </w:rPr>
              <w:t>,</w:t>
            </w:r>
            <w:r w:rsidR="00166144">
              <w:rPr>
                <w:rFonts w:ascii="Calibri" w:hAnsi="Calibri" w:cs="Calibri"/>
                <w:color w:val="000000"/>
              </w:rPr>
              <w:t xml:space="preserve"> que como ente Público estamos sujetos.</w:t>
            </w:r>
          </w:p>
          <w:p w:rsidR="00180CA5" w:rsidRDefault="00180CA5">
            <w:pPr>
              <w:autoSpaceDE w:val="0"/>
              <w:autoSpaceDN w:val="0"/>
              <w:adjustRightInd w:val="0"/>
              <w:spacing w:after="0" w:line="240" w:lineRule="auto"/>
              <w:rPr>
                <w:rFonts w:ascii="Calibri" w:hAnsi="Calibri" w:cs="Calibri"/>
                <w:color w:val="000000"/>
              </w:rPr>
            </w:pPr>
          </w:p>
        </w:tc>
      </w:tr>
      <w:tr w:rsidR="0014121A" w:rsidTr="00C40C1C">
        <w:trPr>
          <w:gridAfter w:val="5"/>
          <w:wAfter w:w="4819" w:type="dxa"/>
          <w:trHeight w:val="290"/>
        </w:trPr>
        <w:tc>
          <w:tcPr>
            <w:tcW w:w="4417" w:type="dxa"/>
            <w:gridSpan w:val="2"/>
            <w:tcBorders>
              <w:top w:val="nil"/>
              <w:left w:val="nil"/>
              <w:bottom w:val="nil"/>
              <w:right w:val="nil"/>
            </w:tcBorders>
          </w:tcPr>
          <w:p w:rsidR="0014121A" w:rsidRDefault="0014121A">
            <w:pPr>
              <w:autoSpaceDE w:val="0"/>
              <w:autoSpaceDN w:val="0"/>
              <w:adjustRightInd w:val="0"/>
              <w:spacing w:after="0" w:line="240" w:lineRule="auto"/>
              <w:jc w:val="right"/>
              <w:rPr>
                <w:rFonts w:ascii="Calibri" w:hAnsi="Calibri" w:cs="Calibri"/>
                <w:color w:val="000000"/>
              </w:rPr>
            </w:pPr>
          </w:p>
        </w:tc>
      </w:tr>
      <w:tr w:rsidR="00180CA5" w:rsidTr="00C40C1C">
        <w:trPr>
          <w:gridAfter w:val="1"/>
          <w:wAfter w:w="305" w:type="dxa"/>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3.-Autorización e historia.</w:t>
            </w: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r>
      <w:tr w:rsidR="00180CA5" w:rsidTr="00C40C1C">
        <w:trPr>
          <w:gridAfter w:val="1"/>
          <w:wAfter w:w="305" w:type="dxa"/>
          <w:trHeight w:val="290"/>
        </w:trPr>
        <w:tc>
          <w:tcPr>
            <w:tcW w:w="8931" w:type="dxa"/>
            <w:gridSpan w:val="6"/>
            <w:tcBorders>
              <w:top w:val="nil"/>
              <w:left w:val="nil"/>
              <w:bottom w:val="nil"/>
              <w:right w:val="nil"/>
            </w:tcBorders>
          </w:tcPr>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El Hogar Cabañas, llamado en un principio "Casa de la Misericordia", tiene su origen en la visión </w:t>
            </w:r>
            <w:r w:rsidR="001F657C">
              <w:rPr>
                <w:rFonts w:ascii="Calibri" w:hAnsi="Calibri" w:cs="Calibri"/>
                <w:color w:val="000000"/>
              </w:rPr>
              <w:t>del Obispo</w:t>
            </w:r>
            <w:r>
              <w:rPr>
                <w:rFonts w:ascii="Calibri" w:hAnsi="Calibri" w:cs="Calibri"/>
                <w:color w:val="000000"/>
              </w:rPr>
              <w:t xml:space="preserve"> de la Diócesis de Guadalajara de fundar casas para niños y personas en desamparo. </w:t>
            </w:r>
            <w:r w:rsidR="001F657C">
              <w:rPr>
                <w:rFonts w:ascii="Calibri" w:hAnsi="Calibri" w:cs="Calibri"/>
                <w:color w:val="000000"/>
              </w:rPr>
              <w:t>El Ilmo</w:t>
            </w:r>
            <w:r>
              <w:rPr>
                <w:rFonts w:ascii="Calibri" w:hAnsi="Calibri" w:cs="Calibri"/>
                <w:color w:val="000000"/>
              </w:rPr>
              <w:t>. Don Juan Cruz Ruiz de Cabañas y Crespo, recibió la cédula real del Rey Carlos IV de España autorizando la fundación de una casa para niños desamparados. La primera cédula se recibió en el año 1796 y la segunda en 1797.</w:t>
            </w:r>
          </w:p>
          <w:p w:rsidR="00BF3E79" w:rsidRDefault="00BF3E79" w:rsidP="001960EF">
            <w:pPr>
              <w:autoSpaceDE w:val="0"/>
              <w:autoSpaceDN w:val="0"/>
              <w:adjustRightInd w:val="0"/>
              <w:spacing w:after="0" w:line="240" w:lineRule="auto"/>
              <w:jc w:val="both"/>
              <w:rPr>
                <w:rFonts w:ascii="Calibri" w:hAnsi="Calibri" w:cs="Calibri"/>
                <w:color w:val="000000"/>
              </w:rPr>
            </w:pPr>
          </w:p>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Acatando las órdenes reales, el Obispo Cabañas compró las huertas de "EL SABINO" al oriente de la ciudad y encargó los planos de la </w:t>
            </w:r>
            <w:r w:rsidR="001F657C">
              <w:rPr>
                <w:rFonts w:ascii="Calibri" w:hAnsi="Calibri" w:cs="Calibri"/>
                <w:color w:val="000000"/>
              </w:rPr>
              <w:t>casa al</w:t>
            </w:r>
            <w:r>
              <w:rPr>
                <w:rFonts w:ascii="Calibri" w:hAnsi="Calibri" w:cs="Calibri"/>
                <w:color w:val="000000"/>
              </w:rPr>
              <w:t xml:space="preserve"> notable arquitecto Don Manuel Tolsá.</w:t>
            </w:r>
          </w:p>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 construcción de dicha casa se inició en 1801 y en Febrero de 1810 ingresaron los primeros asilados.</w:t>
            </w:r>
          </w:p>
          <w:p w:rsidR="00BF3E79" w:rsidRDefault="00BF3E79" w:rsidP="001960EF">
            <w:pPr>
              <w:autoSpaceDE w:val="0"/>
              <w:autoSpaceDN w:val="0"/>
              <w:adjustRightInd w:val="0"/>
              <w:spacing w:after="0" w:line="240" w:lineRule="auto"/>
              <w:jc w:val="both"/>
              <w:rPr>
                <w:rFonts w:ascii="Calibri" w:hAnsi="Calibri" w:cs="Calibri"/>
                <w:color w:val="000000"/>
              </w:rPr>
            </w:pPr>
          </w:p>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Al iniciarse el movimiento de independencia, vivían ya en la casa 67 niños y niñas, los cuales tuvieron que salir al ser ocupado el inmueble por las tropas tanto realistas como liberales.</w:t>
            </w:r>
          </w:p>
          <w:p w:rsidR="00BF3E79" w:rsidRDefault="00BF3E79" w:rsidP="001960EF">
            <w:pPr>
              <w:autoSpaceDE w:val="0"/>
              <w:autoSpaceDN w:val="0"/>
              <w:adjustRightInd w:val="0"/>
              <w:spacing w:after="0" w:line="240" w:lineRule="auto"/>
              <w:jc w:val="both"/>
              <w:rPr>
                <w:rFonts w:ascii="Calibri" w:hAnsi="Calibri" w:cs="Calibri"/>
                <w:color w:val="000000"/>
              </w:rPr>
            </w:pPr>
          </w:p>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1859 fueron confiscados los bienes eclesiásticos y desde entonces el Estado se convirtió en administrador de la Casa de la Misericordia.</w:t>
            </w:r>
          </w:p>
          <w:p w:rsidR="00BF3E79" w:rsidRDefault="00BF3E79" w:rsidP="001960EF">
            <w:pPr>
              <w:autoSpaceDE w:val="0"/>
              <w:autoSpaceDN w:val="0"/>
              <w:adjustRightInd w:val="0"/>
              <w:spacing w:after="0" w:line="240" w:lineRule="auto"/>
              <w:jc w:val="both"/>
              <w:rPr>
                <w:rFonts w:ascii="Calibri" w:hAnsi="Calibri" w:cs="Calibri"/>
                <w:color w:val="000000"/>
              </w:rPr>
            </w:pPr>
          </w:p>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Desde esa fecha y hasta 1980, el edificio conocido como Hospicio Cabañas, fue siempre hogar sustituto para niños y niñas que carecían de él.</w:t>
            </w:r>
          </w:p>
          <w:p w:rsidR="00BF3E79" w:rsidRDefault="00BF3E79" w:rsidP="001960EF">
            <w:pPr>
              <w:autoSpaceDE w:val="0"/>
              <w:autoSpaceDN w:val="0"/>
              <w:adjustRightInd w:val="0"/>
              <w:spacing w:after="0" w:line="240" w:lineRule="auto"/>
              <w:jc w:val="both"/>
              <w:rPr>
                <w:rFonts w:ascii="Calibri" w:hAnsi="Calibri" w:cs="Calibri"/>
                <w:color w:val="000000"/>
              </w:rPr>
            </w:pPr>
          </w:p>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 la actualidad, el edificio conocido como "Hospicio Cabañas" dejó de ser el albergue de los menores para convertirse en la sede del "Instituto Cultural Cabañas".</w:t>
            </w:r>
          </w:p>
          <w:p w:rsidR="00BF3E79" w:rsidRDefault="00BF3E79" w:rsidP="001960EF">
            <w:pPr>
              <w:autoSpaceDE w:val="0"/>
              <w:autoSpaceDN w:val="0"/>
              <w:adjustRightInd w:val="0"/>
              <w:spacing w:after="0" w:line="240" w:lineRule="auto"/>
              <w:jc w:val="both"/>
              <w:rPr>
                <w:rFonts w:ascii="Calibri" w:hAnsi="Calibri" w:cs="Calibri"/>
                <w:color w:val="000000"/>
              </w:rPr>
            </w:pPr>
          </w:p>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Los niños y las niñas del hoy "Hogar Cabañas" se encuentran en Mariano Otero # 2145 en la colonia Residencial Victoria, Zapopan Jalisco.</w:t>
            </w:r>
          </w:p>
          <w:p w:rsidR="00180CA5" w:rsidRDefault="00180CA5" w:rsidP="0014121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w:t>
            </w:r>
            <w:r w:rsidR="001F657C">
              <w:rPr>
                <w:rFonts w:ascii="Calibri" w:hAnsi="Calibri" w:cs="Calibri"/>
                <w:b/>
                <w:bCs/>
                <w:color w:val="000000"/>
              </w:rPr>
              <w:t>,</w:t>
            </w:r>
            <w:r w:rsidR="001F657C">
              <w:rPr>
                <w:rFonts w:ascii="Calibri" w:hAnsi="Calibri" w:cs="Calibri"/>
                <w:color w:val="000000"/>
              </w:rPr>
              <w:t xml:space="preserve"> es</w:t>
            </w:r>
            <w:r>
              <w:rPr>
                <w:rFonts w:ascii="Calibri" w:hAnsi="Calibri" w:cs="Calibri"/>
                <w:color w:val="000000"/>
              </w:rPr>
              <w:t xml:space="preserve"> un Organismo Público Descentralizado del Gobierno del Estado de Jalisco, cuenta con personalidad jurídica y patrimonio propio. Fue constituido mediante Decreto de creación no. 10,362, aprobado por el H. Congreso del Estado de Jalisco con fecha 5 de febrero de 1981. El 15 de </w:t>
            </w:r>
            <w:r w:rsidR="001F657C">
              <w:rPr>
                <w:rFonts w:ascii="Calibri" w:hAnsi="Calibri" w:cs="Calibri"/>
                <w:color w:val="000000"/>
              </w:rPr>
              <w:t>enero</w:t>
            </w:r>
            <w:r>
              <w:rPr>
                <w:rFonts w:ascii="Calibri" w:hAnsi="Calibri" w:cs="Calibri"/>
                <w:color w:val="000000"/>
              </w:rPr>
              <w:t xml:space="preserve"> de 1998 se expide el Decreto 17002 que contiene el Código de Asistencia Social del Estado de Jalisco, que regulará a las Instituciones Asistenciales del Estado de Jalisco, entre ellas nuestro organismo. El 24 de </w:t>
            </w:r>
            <w:r w:rsidR="001F657C">
              <w:rPr>
                <w:rFonts w:ascii="Calibri" w:hAnsi="Calibri" w:cs="Calibri"/>
                <w:color w:val="000000"/>
              </w:rPr>
              <w:t>octubre</w:t>
            </w:r>
            <w:r>
              <w:rPr>
                <w:rFonts w:ascii="Calibri" w:hAnsi="Calibri" w:cs="Calibri"/>
                <w:color w:val="000000"/>
              </w:rPr>
              <w:t xml:space="preserve"> de 2009 se realiza una reforma al Código de Asistencia Social para determinar el cambio de razón Social a "Hogar Juan Cruz Ruiz de Cabañas y Crespo indistintamente conocido como "Hogar Cabañas".</w:t>
            </w:r>
          </w:p>
        </w:tc>
      </w:tr>
      <w:tr w:rsidR="00180CA5" w:rsidTr="00C40C1C">
        <w:trPr>
          <w:gridAfter w:val="1"/>
          <w:wAfter w:w="305" w:type="dxa"/>
          <w:trHeight w:val="290"/>
        </w:trPr>
        <w:tc>
          <w:tcPr>
            <w:tcW w:w="4417" w:type="dxa"/>
            <w:gridSpan w:val="2"/>
            <w:tcBorders>
              <w:top w:val="nil"/>
              <w:left w:val="nil"/>
              <w:bottom w:val="nil"/>
              <w:right w:val="nil"/>
            </w:tcBorders>
          </w:tcPr>
          <w:p w:rsidR="00E0471C" w:rsidRDefault="00E0471C">
            <w:pPr>
              <w:autoSpaceDE w:val="0"/>
              <w:autoSpaceDN w:val="0"/>
              <w:adjustRightInd w:val="0"/>
              <w:spacing w:after="0" w:line="240" w:lineRule="auto"/>
              <w:rPr>
                <w:rFonts w:ascii="Calibri" w:hAnsi="Calibri" w:cs="Calibri"/>
                <w:b/>
                <w:bCs/>
                <w:color w:val="000000"/>
              </w:rPr>
            </w:pPr>
          </w:p>
          <w:p w:rsidR="00180CA5" w:rsidRDefault="00180CA5">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lastRenderedPageBreak/>
              <w:t>4.- Organización y objeto Social</w:t>
            </w:r>
          </w:p>
          <w:p w:rsidR="00BF3E79" w:rsidRDefault="00BF3E79">
            <w:pPr>
              <w:autoSpaceDE w:val="0"/>
              <w:autoSpaceDN w:val="0"/>
              <w:adjustRightInd w:val="0"/>
              <w:spacing w:after="0" w:line="240" w:lineRule="auto"/>
              <w:rPr>
                <w:rFonts w:ascii="Calibri" w:hAnsi="Calibri" w:cs="Calibri"/>
                <w:b/>
                <w:bCs/>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r>
      <w:tr w:rsidR="00180CA5" w:rsidTr="00C40C1C">
        <w:trPr>
          <w:gridAfter w:val="1"/>
          <w:wAfter w:w="305" w:type="dxa"/>
          <w:trHeight w:val="362"/>
        </w:trPr>
        <w:tc>
          <w:tcPr>
            <w:tcW w:w="8931" w:type="dxa"/>
            <w:gridSpan w:val="6"/>
            <w:tcBorders>
              <w:top w:val="nil"/>
              <w:left w:val="nil"/>
              <w:bottom w:val="nil"/>
              <w:right w:val="nil"/>
            </w:tcBorders>
          </w:tcPr>
          <w:p w:rsidR="00626541" w:rsidRPr="00BF3E79" w:rsidRDefault="00626541" w:rsidP="00626541">
            <w:pPr>
              <w:pStyle w:val="Prrafodelista"/>
              <w:numPr>
                <w:ilvl w:val="0"/>
                <w:numId w:val="1"/>
              </w:numPr>
              <w:autoSpaceDE w:val="0"/>
              <w:autoSpaceDN w:val="0"/>
              <w:adjustRightInd w:val="0"/>
              <w:spacing w:after="0" w:line="240" w:lineRule="auto"/>
              <w:rPr>
                <w:rFonts w:ascii="Calibri" w:hAnsi="Calibri" w:cs="Calibri"/>
                <w:b/>
                <w:color w:val="000000"/>
              </w:rPr>
            </w:pPr>
            <w:r>
              <w:rPr>
                <w:rFonts w:ascii="Calibri" w:hAnsi="Calibri" w:cs="Calibri"/>
                <w:b/>
                <w:color w:val="000000"/>
              </w:rPr>
              <w:lastRenderedPageBreak/>
              <w:t>Objeto Social</w:t>
            </w:r>
            <w:r w:rsidRPr="00BF3E79">
              <w:rPr>
                <w:rFonts w:ascii="Calibri" w:hAnsi="Calibri" w:cs="Calibri"/>
                <w:b/>
                <w:color w:val="000000"/>
              </w:rPr>
              <w:t>:</w:t>
            </w:r>
          </w:p>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 La asistencia material y educativa a los menores albergados en el Hogar Cabañas en los términos del artículo 439 del Código Civil del Estado</w:t>
            </w:r>
            <w:r w:rsidR="001F657C">
              <w:rPr>
                <w:rFonts w:ascii="Calibri" w:hAnsi="Calibri" w:cs="Calibri"/>
                <w:color w:val="000000"/>
              </w:rPr>
              <w:t>, como</w:t>
            </w:r>
            <w:r>
              <w:rPr>
                <w:rFonts w:ascii="Calibri" w:hAnsi="Calibri" w:cs="Calibri"/>
                <w:color w:val="000000"/>
              </w:rPr>
              <w:t xml:space="preserve"> la protección y tutela de los mismos.</w:t>
            </w:r>
          </w:p>
        </w:tc>
      </w:tr>
      <w:tr w:rsidR="00180CA5" w:rsidTr="00C40C1C">
        <w:trPr>
          <w:gridAfter w:val="1"/>
          <w:wAfter w:w="305" w:type="dxa"/>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r>
      <w:tr w:rsidR="00180CA5" w:rsidTr="00C40C1C">
        <w:trPr>
          <w:gridAfter w:val="1"/>
          <w:wAfter w:w="305" w:type="dxa"/>
          <w:trHeight w:val="290"/>
        </w:trPr>
        <w:tc>
          <w:tcPr>
            <w:tcW w:w="8931" w:type="dxa"/>
            <w:gridSpan w:val="6"/>
            <w:tcBorders>
              <w:top w:val="nil"/>
              <w:left w:val="nil"/>
              <w:bottom w:val="nil"/>
              <w:right w:val="nil"/>
            </w:tcBorders>
          </w:tcPr>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II.- Inculcar en la niñez que se encuentra albergada en el Hogar Cabañas, los principios de solidaridad social.</w:t>
            </w:r>
          </w:p>
        </w:tc>
      </w:tr>
      <w:tr w:rsidR="00180CA5" w:rsidTr="00C40C1C">
        <w:trPr>
          <w:gridAfter w:val="1"/>
          <w:wAfter w:w="305" w:type="dxa"/>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gridAfter w:val="1"/>
          <w:wAfter w:w="305" w:type="dxa"/>
          <w:trHeight w:val="290"/>
        </w:trPr>
        <w:tc>
          <w:tcPr>
            <w:tcW w:w="8931" w:type="dxa"/>
            <w:gridSpan w:val="6"/>
            <w:tcBorders>
              <w:top w:val="nil"/>
              <w:left w:val="nil"/>
              <w:bottom w:val="nil"/>
              <w:right w:val="nil"/>
            </w:tcBorders>
          </w:tcPr>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III.- Fungir como delegado Institucional del Consejo Estatal de la Familia para los efectos del artículo 52 de este Código respecto de los menores albergados en el Hogar Cabañas que no tengan con quien ejerza la patria potestad.</w:t>
            </w:r>
          </w:p>
        </w:tc>
      </w:tr>
      <w:tr w:rsidR="00180CA5" w:rsidTr="00C40C1C">
        <w:trPr>
          <w:gridAfter w:val="1"/>
          <w:wAfter w:w="305" w:type="dxa"/>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gridAfter w:val="1"/>
          <w:wAfter w:w="305" w:type="dxa"/>
          <w:trHeight w:val="290"/>
        </w:trPr>
        <w:tc>
          <w:tcPr>
            <w:tcW w:w="8931" w:type="dxa"/>
            <w:gridSpan w:val="6"/>
            <w:tcBorders>
              <w:top w:val="nil"/>
              <w:left w:val="nil"/>
              <w:bottom w:val="nil"/>
              <w:right w:val="nil"/>
            </w:tcBorders>
          </w:tcPr>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IV.- Fomentar a los menores, los valores del espíritu que les permita desarrollarse plenamente en las condiciones actuales de la vida social.</w:t>
            </w:r>
          </w:p>
        </w:tc>
      </w:tr>
      <w:tr w:rsidR="00180CA5" w:rsidTr="00C40C1C">
        <w:trPr>
          <w:gridAfter w:val="1"/>
          <w:wAfter w:w="305" w:type="dxa"/>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gridAfter w:val="1"/>
          <w:wAfter w:w="305" w:type="dxa"/>
          <w:trHeight w:val="290"/>
        </w:trPr>
        <w:tc>
          <w:tcPr>
            <w:tcW w:w="8931" w:type="dxa"/>
            <w:gridSpan w:val="6"/>
            <w:tcBorders>
              <w:top w:val="nil"/>
              <w:left w:val="nil"/>
              <w:bottom w:val="nil"/>
              <w:right w:val="nil"/>
            </w:tcBorders>
          </w:tcPr>
          <w:p w:rsidR="00180CA5" w:rsidRDefault="00180CA5" w:rsidP="001960EF">
            <w:pPr>
              <w:autoSpaceDE w:val="0"/>
              <w:autoSpaceDN w:val="0"/>
              <w:adjustRightInd w:val="0"/>
              <w:spacing w:after="0" w:line="240" w:lineRule="auto"/>
              <w:jc w:val="both"/>
              <w:rPr>
                <w:rFonts w:ascii="Calibri" w:hAnsi="Calibri" w:cs="Calibri"/>
                <w:color w:val="000000"/>
              </w:rPr>
            </w:pPr>
            <w:r>
              <w:rPr>
                <w:rFonts w:ascii="Calibri" w:hAnsi="Calibri" w:cs="Calibri"/>
                <w:color w:val="000000"/>
              </w:rPr>
              <w:t>V.- La promoción de toda la clase de actividades para obtener recursos destinados al aumento de fondos del Hogar Cabañas.</w:t>
            </w:r>
          </w:p>
        </w:tc>
      </w:tr>
      <w:tr w:rsidR="00BF3E79" w:rsidTr="00C40C1C">
        <w:trPr>
          <w:gridAfter w:val="1"/>
          <w:wAfter w:w="305" w:type="dxa"/>
          <w:trHeight w:val="290"/>
        </w:trPr>
        <w:tc>
          <w:tcPr>
            <w:tcW w:w="8931" w:type="dxa"/>
            <w:gridSpan w:val="6"/>
            <w:tcBorders>
              <w:top w:val="nil"/>
              <w:left w:val="nil"/>
              <w:bottom w:val="nil"/>
              <w:right w:val="nil"/>
            </w:tcBorders>
          </w:tcPr>
          <w:p w:rsidR="00BF3E79" w:rsidRDefault="00BF3E79" w:rsidP="00BF3E79">
            <w:pPr>
              <w:pStyle w:val="Prrafodelista"/>
              <w:autoSpaceDE w:val="0"/>
              <w:autoSpaceDN w:val="0"/>
              <w:adjustRightInd w:val="0"/>
              <w:spacing w:after="0" w:line="240" w:lineRule="auto"/>
              <w:rPr>
                <w:rFonts w:ascii="Calibri" w:hAnsi="Calibri" w:cs="Calibri"/>
                <w:b/>
                <w:color w:val="000000"/>
              </w:rPr>
            </w:pPr>
          </w:p>
          <w:p w:rsidR="00BF3E79" w:rsidRPr="00BF3E79" w:rsidRDefault="00BF3E79" w:rsidP="001F657C">
            <w:pPr>
              <w:pStyle w:val="Prrafodelista"/>
              <w:numPr>
                <w:ilvl w:val="0"/>
                <w:numId w:val="1"/>
              </w:numPr>
              <w:autoSpaceDE w:val="0"/>
              <w:autoSpaceDN w:val="0"/>
              <w:adjustRightInd w:val="0"/>
              <w:spacing w:after="0" w:line="240" w:lineRule="auto"/>
              <w:rPr>
                <w:rFonts w:ascii="Calibri" w:hAnsi="Calibri" w:cs="Calibri"/>
                <w:b/>
                <w:color w:val="000000"/>
              </w:rPr>
            </w:pPr>
            <w:r>
              <w:rPr>
                <w:rFonts w:ascii="Calibri" w:hAnsi="Calibri" w:cs="Calibri"/>
                <w:b/>
                <w:color w:val="000000"/>
              </w:rPr>
              <w:t>Principal Actividad</w:t>
            </w:r>
            <w:r w:rsidRPr="00BF3E79">
              <w:rPr>
                <w:rFonts w:ascii="Calibri" w:hAnsi="Calibri" w:cs="Calibri"/>
                <w:b/>
                <w:color w:val="000000"/>
              </w:rPr>
              <w:t>:</w:t>
            </w:r>
          </w:p>
          <w:p w:rsidR="00BF3E79" w:rsidRDefault="00BF3E79" w:rsidP="001F657C">
            <w:pPr>
              <w:autoSpaceDE w:val="0"/>
              <w:autoSpaceDN w:val="0"/>
              <w:adjustRightInd w:val="0"/>
              <w:spacing w:after="0" w:line="240" w:lineRule="auto"/>
              <w:rPr>
                <w:rFonts w:ascii="Calibri" w:hAnsi="Calibri" w:cs="Calibri"/>
                <w:color w:val="000000"/>
              </w:rPr>
            </w:pPr>
            <w:r>
              <w:rPr>
                <w:rFonts w:ascii="Calibri" w:hAnsi="Calibri" w:cs="Calibri"/>
                <w:color w:val="000000"/>
              </w:rPr>
              <w:t>La actividad principal del Hogar Cabañas, es la atención integral a los niñas, niños y adolescentes que se encuentran en situación de vulnerabilidad, derivados por las autoridades competentes, con el objetivo de formarlos e integrarlos a la sociedad.</w:t>
            </w:r>
          </w:p>
          <w:p w:rsidR="00BF3E79" w:rsidRPr="00BF3E79" w:rsidRDefault="00BF3E79" w:rsidP="001F657C">
            <w:pPr>
              <w:autoSpaceDE w:val="0"/>
              <w:autoSpaceDN w:val="0"/>
              <w:adjustRightInd w:val="0"/>
              <w:spacing w:after="0" w:line="240" w:lineRule="auto"/>
              <w:rPr>
                <w:rFonts w:ascii="Calibri" w:hAnsi="Calibri" w:cs="Calibri"/>
                <w:color w:val="000000"/>
              </w:rPr>
            </w:pPr>
          </w:p>
        </w:tc>
      </w:tr>
      <w:tr w:rsidR="00BF3E79" w:rsidTr="00C40C1C">
        <w:trPr>
          <w:gridAfter w:val="1"/>
          <w:wAfter w:w="305" w:type="dxa"/>
          <w:trHeight w:val="290"/>
        </w:trPr>
        <w:tc>
          <w:tcPr>
            <w:tcW w:w="8931" w:type="dxa"/>
            <w:gridSpan w:val="6"/>
            <w:tcBorders>
              <w:top w:val="nil"/>
              <w:left w:val="nil"/>
              <w:bottom w:val="nil"/>
              <w:right w:val="nil"/>
            </w:tcBorders>
          </w:tcPr>
          <w:p w:rsidR="001D610A" w:rsidRPr="001D610A" w:rsidRDefault="001D610A" w:rsidP="001D610A">
            <w:pPr>
              <w:pStyle w:val="Prrafodelista"/>
              <w:numPr>
                <w:ilvl w:val="0"/>
                <w:numId w:val="1"/>
              </w:numPr>
              <w:autoSpaceDE w:val="0"/>
              <w:autoSpaceDN w:val="0"/>
              <w:adjustRightInd w:val="0"/>
              <w:spacing w:after="0" w:line="240" w:lineRule="auto"/>
              <w:jc w:val="both"/>
              <w:rPr>
                <w:rFonts w:ascii="Calibri" w:hAnsi="Calibri" w:cs="Calibri"/>
                <w:b/>
                <w:color w:val="000000"/>
              </w:rPr>
            </w:pPr>
            <w:r w:rsidRPr="001D610A">
              <w:rPr>
                <w:rFonts w:ascii="Calibri" w:hAnsi="Calibri" w:cs="Calibri"/>
                <w:b/>
                <w:color w:val="000000"/>
              </w:rPr>
              <w:t>Ejercicio Fiscal:</w:t>
            </w:r>
          </w:p>
          <w:p w:rsidR="001D610A" w:rsidRDefault="001D610A" w:rsidP="00C7190A">
            <w:pPr>
              <w:autoSpaceDE w:val="0"/>
              <w:autoSpaceDN w:val="0"/>
              <w:adjustRightInd w:val="0"/>
              <w:spacing w:after="0" w:line="240" w:lineRule="auto"/>
              <w:jc w:val="both"/>
              <w:rPr>
                <w:rFonts w:ascii="Calibri" w:hAnsi="Calibri" w:cs="Calibri"/>
                <w:color w:val="000000"/>
              </w:rPr>
            </w:pPr>
          </w:p>
          <w:p w:rsidR="001D610A" w:rsidRDefault="001D610A"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ejercicio fiscal corresponde al ejercici</w:t>
            </w:r>
            <w:r w:rsidR="00263540">
              <w:rPr>
                <w:rFonts w:ascii="Calibri" w:hAnsi="Calibri" w:cs="Calibri"/>
                <w:color w:val="000000"/>
              </w:rPr>
              <w:t>o fiscal 2018, con término al 30</w:t>
            </w:r>
            <w:r>
              <w:rPr>
                <w:rFonts w:ascii="Calibri" w:hAnsi="Calibri" w:cs="Calibri"/>
                <w:color w:val="000000"/>
              </w:rPr>
              <w:t xml:space="preserve"> de </w:t>
            </w:r>
            <w:r w:rsidR="00263540">
              <w:rPr>
                <w:rFonts w:ascii="Calibri" w:hAnsi="Calibri" w:cs="Calibri"/>
                <w:color w:val="000000"/>
              </w:rPr>
              <w:t>Septiembre</w:t>
            </w:r>
            <w:r>
              <w:rPr>
                <w:rFonts w:ascii="Calibri" w:hAnsi="Calibri" w:cs="Calibri"/>
                <w:color w:val="000000"/>
              </w:rPr>
              <w:t xml:space="preserve"> del 2018.</w:t>
            </w:r>
          </w:p>
          <w:p w:rsidR="001D610A" w:rsidRDefault="001D610A" w:rsidP="00C7190A">
            <w:pPr>
              <w:autoSpaceDE w:val="0"/>
              <w:autoSpaceDN w:val="0"/>
              <w:adjustRightInd w:val="0"/>
              <w:spacing w:after="0" w:line="240" w:lineRule="auto"/>
              <w:jc w:val="both"/>
              <w:rPr>
                <w:rFonts w:ascii="Calibri" w:hAnsi="Calibri" w:cs="Calibri"/>
                <w:color w:val="000000"/>
              </w:rPr>
            </w:pPr>
          </w:p>
          <w:p w:rsidR="001D610A" w:rsidRPr="001D610A" w:rsidRDefault="001D610A" w:rsidP="001D610A">
            <w:pPr>
              <w:pStyle w:val="Prrafodelista"/>
              <w:numPr>
                <w:ilvl w:val="0"/>
                <w:numId w:val="1"/>
              </w:numPr>
              <w:autoSpaceDE w:val="0"/>
              <w:autoSpaceDN w:val="0"/>
              <w:adjustRightInd w:val="0"/>
              <w:spacing w:after="0" w:line="240" w:lineRule="auto"/>
              <w:jc w:val="both"/>
              <w:rPr>
                <w:rFonts w:ascii="Calibri" w:hAnsi="Calibri" w:cs="Calibri"/>
                <w:color w:val="000000"/>
              </w:rPr>
            </w:pPr>
            <w:r w:rsidRPr="001D610A">
              <w:rPr>
                <w:rFonts w:ascii="Calibri" w:hAnsi="Calibri" w:cs="Calibri"/>
                <w:b/>
                <w:color w:val="000000"/>
              </w:rPr>
              <w:t>Régimen Jurídico</w:t>
            </w:r>
            <w:r w:rsidRPr="001D610A">
              <w:rPr>
                <w:rFonts w:ascii="Calibri" w:hAnsi="Calibri" w:cs="Calibri"/>
                <w:color w:val="000000"/>
              </w:rPr>
              <w:t>:</w:t>
            </w:r>
          </w:p>
          <w:p w:rsidR="001D610A" w:rsidRDefault="001D610A" w:rsidP="00C7190A">
            <w:pPr>
              <w:autoSpaceDE w:val="0"/>
              <w:autoSpaceDN w:val="0"/>
              <w:adjustRightInd w:val="0"/>
              <w:spacing w:after="0" w:line="240" w:lineRule="auto"/>
              <w:jc w:val="both"/>
              <w:rPr>
                <w:rFonts w:ascii="Calibri" w:hAnsi="Calibri" w:cs="Calibri"/>
                <w:color w:val="000000"/>
              </w:rPr>
            </w:pPr>
          </w:p>
          <w:p w:rsidR="001D610A" w:rsidRDefault="001D610A"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es un Organismo Público Descentralizado del Gobierno del Estado de Jalisco.</w:t>
            </w:r>
          </w:p>
          <w:p w:rsidR="001D610A" w:rsidRDefault="001D610A" w:rsidP="00C7190A">
            <w:pPr>
              <w:autoSpaceDE w:val="0"/>
              <w:autoSpaceDN w:val="0"/>
              <w:adjustRightInd w:val="0"/>
              <w:spacing w:after="0" w:line="240" w:lineRule="auto"/>
              <w:jc w:val="both"/>
              <w:rPr>
                <w:rFonts w:ascii="Calibri" w:hAnsi="Calibri" w:cs="Calibri"/>
                <w:color w:val="000000"/>
              </w:rPr>
            </w:pPr>
          </w:p>
          <w:p w:rsidR="001D610A" w:rsidRPr="001D610A" w:rsidRDefault="001D610A" w:rsidP="001D610A">
            <w:pPr>
              <w:pStyle w:val="Prrafodelista"/>
              <w:numPr>
                <w:ilvl w:val="0"/>
                <w:numId w:val="1"/>
              </w:numPr>
              <w:autoSpaceDE w:val="0"/>
              <w:autoSpaceDN w:val="0"/>
              <w:adjustRightInd w:val="0"/>
              <w:spacing w:after="0" w:line="240" w:lineRule="auto"/>
              <w:jc w:val="both"/>
              <w:rPr>
                <w:rFonts w:ascii="Calibri" w:hAnsi="Calibri" w:cs="Calibri"/>
                <w:b/>
                <w:color w:val="000000"/>
              </w:rPr>
            </w:pPr>
            <w:r w:rsidRPr="001D610A">
              <w:rPr>
                <w:rFonts w:ascii="Calibri" w:hAnsi="Calibri" w:cs="Calibri"/>
                <w:b/>
                <w:color w:val="000000"/>
              </w:rPr>
              <w:t>Consideraciones fiscales:</w:t>
            </w:r>
          </w:p>
          <w:p w:rsidR="001D610A" w:rsidRDefault="001D610A" w:rsidP="00C7190A">
            <w:pPr>
              <w:autoSpaceDE w:val="0"/>
              <w:autoSpaceDN w:val="0"/>
              <w:adjustRightInd w:val="0"/>
              <w:spacing w:after="0" w:line="240" w:lineRule="auto"/>
              <w:jc w:val="both"/>
              <w:rPr>
                <w:rFonts w:ascii="Calibri" w:hAnsi="Calibri" w:cs="Calibri"/>
                <w:color w:val="000000"/>
              </w:rPr>
            </w:pPr>
          </w:p>
          <w:p w:rsidR="001D610A" w:rsidRDefault="001D610A"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está regularizado por el Título III de la Ley del Impuesto Sobre la Renta, Régimen de Personas Morales con Fines no lucrativos y conforme a lo establecido en el artículo 86 de la Ley descrita, y las leyes a que estamos sujetos, el Hogar Cañas tiene las siguientes obligaciones fiscales:</w:t>
            </w:r>
          </w:p>
          <w:p w:rsidR="001D610A" w:rsidRDefault="001D610A"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1.- Retener y enterar los Impuestos que procedan.</w:t>
            </w:r>
          </w:p>
          <w:p w:rsidR="001D610A" w:rsidRDefault="001D610A"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2.- Exigir la documentación que reúnan los requisitos fiscales.</w:t>
            </w:r>
          </w:p>
          <w:p w:rsidR="001D610A" w:rsidRDefault="001D610A"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3.- Cumplir con la normatividad descrita en la Ley de Prevención e Identificación de operaciones con recursos de procedencia ilícita</w:t>
            </w:r>
          </w:p>
          <w:p w:rsidR="001D610A" w:rsidRDefault="001D610A"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4.- Presentación periódica de declaraciones informativas.</w:t>
            </w:r>
          </w:p>
          <w:p w:rsidR="001D610A" w:rsidRDefault="001D610A"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5.- Presentación e información en Ley de Prevención e Identificación de operaciones con recursos de procedencia ilícita</w:t>
            </w:r>
          </w:p>
          <w:p w:rsidR="00555143" w:rsidRDefault="00555143" w:rsidP="00C7190A">
            <w:pPr>
              <w:autoSpaceDE w:val="0"/>
              <w:autoSpaceDN w:val="0"/>
              <w:adjustRightInd w:val="0"/>
              <w:spacing w:after="0" w:line="240" w:lineRule="auto"/>
              <w:jc w:val="both"/>
              <w:rPr>
                <w:rFonts w:ascii="Calibri" w:hAnsi="Calibri" w:cs="Calibri"/>
                <w:color w:val="000000"/>
              </w:rPr>
            </w:pPr>
          </w:p>
          <w:p w:rsidR="00C80822" w:rsidRDefault="00C80822" w:rsidP="00C7190A">
            <w:pPr>
              <w:autoSpaceDE w:val="0"/>
              <w:autoSpaceDN w:val="0"/>
              <w:adjustRightInd w:val="0"/>
              <w:spacing w:after="0" w:line="240" w:lineRule="auto"/>
              <w:jc w:val="both"/>
              <w:rPr>
                <w:rFonts w:ascii="Calibri" w:hAnsi="Calibri" w:cs="Calibri"/>
                <w:color w:val="000000"/>
              </w:rPr>
            </w:pPr>
          </w:p>
          <w:p w:rsidR="00555143" w:rsidRPr="00555143" w:rsidRDefault="00555143" w:rsidP="00555143">
            <w:pPr>
              <w:pStyle w:val="Prrafodelista"/>
              <w:numPr>
                <w:ilvl w:val="0"/>
                <w:numId w:val="1"/>
              </w:numPr>
              <w:autoSpaceDE w:val="0"/>
              <w:autoSpaceDN w:val="0"/>
              <w:adjustRightInd w:val="0"/>
              <w:spacing w:after="0" w:line="240" w:lineRule="auto"/>
              <w:jc w:val="both"/>
              <w:rPr>
                <w:rFonts w:ascii="Calibri" w:hAnsi="Calibri" w:cs="Calibri"/>
                <w:color w:val="000000"/>
              </w:rPr>
            </w:pPr>
            <w:r w:rsidRPr="00555143">
              <w:rPr>
                <w:rFonts w:ascii="Calibri" w:hAnsi="Calibri" w:cs="Calibri"/>
                <w:b/>
                <w:color w:val="000000"/>
              </w:rPr>
              <w:t>Estructura organizacional Básica</w:t>
            </w:r>
            <w:r w:rsidRPr="00555143">
              <w:rPr>
                <w:rFonts w:ascii="Calibri" w:hAnsi="Calibri" w:cs="Calibri"/>
                <w:color w:val="000000"/>
              </w:rPr>
              <w:t>:</w:t>
            </w:r>
          </w:p>
          <w:p w:rsidR="00555143" w:rsidRDefault="00555143" w:rsidP="00C7190A">
            <w:pPr>
              <w:autoSpaceDE w:val="0"/>
              <w:autoSpaceDN w:val="0"/>
              <w:adjustRightInd w:val="0"/>
              <w:spacing w:after="0" w:line="240" w:lineRule="auto"/>
              <w:jc w:val="both"/>
              <w:rPr>
                <w:rFonts w:ascii="Calibri" w:hAnsi="Calibri" w:cs="Calibri"/>
                <w:color w:val="000000"/>
              </w:rPr>
            </w:pPr>
          </w:p>
          <w:p w:rsidR="00555143" w:rsidRDefault="00555143"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lastRenderedPageBreak/>
              <w:t>Junta de Gobierno</w:t>
            </w:r>
          </w:p>
          <w:p w:rsidR="00555143" w:rsidRDefault="00555143"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Dirección General</w:t>
            </w:r>
          </w:p>
          <w:p w:rsidR="00555143" w:rsidRDefault="00555143"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Subdirección Educativa</w:t>
            </w:r>
          </w:p>
          <w:p w:rsidR="00555143" w:rsidRDefault="00555143"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Subdirección Administrativa</w:t>
            </w:r>
          </w:p>
          <w:p w:rsidR="00555143" w:rsidRDefault="00555143"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Coordinaciones Generales</w:t>
            </w:r>
          </w:p>
          <w:p w:rsidR="00555143" w:rsidRDefault="00555143"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Encargados de áreas</w:t>
            </w:r>
          </w:p>
          <w:p w:rsidR="00555143" w:rsidRDefault="00555143" w:rsidP="00C7190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Áreas operativas y de soporte</w:t>
            </w:r>
          </w:p>
          <w:p w:rsidR="001D610A" w:rsidRDefault="001D610A" w:rsidP="00C7190A">
            <w:pPr>
              <w:autoSpaceDE w:val="0"/>
              <w:autoSpaceDN w:val="0"/>
              <w:adjustRightInd w:val="0"/>
              <w:spacing w:after="0" w:line="240" w:lineRule="auto"/>
              <w:jc w:val="both"/>
              <w:rPr>
                <w:rFonts w:ascii="Calibri" w:hAnsi="Calibri" w:cs="Calibri"/>
                <w:color w:val="000000"/>
              </w:rPr>
            </w:pPr>
          </w:p>
          <w:p w:rsidR="00555143" w:rsidRPr="00555143" w:rsidRDefault="00555143" w:rsidP="00C7190A">
            <w:pPr>
              <w:autoSpaceDE w:val="0"/>
              <w:autoSpaceDN w:val="0"/>
              <w:adjustRightInd w:val="0"/>
              <w:spacing w:after="0" w:line="240" w:lineRule="auto"/>
              <w:jc w:val="both"/>
              <w:rPr>
                <w:rFonts w:ascii="Calibri" w:hAnsi="Calibri" w:cs="Calibri"/>
                <w:b/>
                <w:color w:val="000000"/>
              </w:rPr>
            </w:pPr>
            <w:r w:rsidRPr="00555143">
              <w:rPr>
                <w:rFonts w:ascii="Calibri" w:hAnsi="Calibri" w:cs="Calibri"/>
                <w:b/>
                <w:color w:val="000000"/>
              </w:rPr>
              <w:t>5.- Bases de preparación de los Estado Financieros.</w:t>
            </w:r>
          </w:p>
          <w:p w:rsidR="00BF3E79" w:rsidRDefault="00263540" w:rsidP="00555143">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Al 30 de Septiembre</w:t>
            </w:r>
            <w:r w:rsidR="00BF3E79">
              <w:rPr>
                <w:rFonts w:ascii="Calibri" w:hAnsi="Calibri" w:cs="Calibri"/>
                <w:color w:val="000000"/>
              </w:rPr>
              <w:t xml:space="preserve"> de 2018, el Organismo prepara sus Estados Financieros sobre la base de costo histórico original y con lo dispuesto por la Ley General de Contabilidad Gubernamental y las normas establecidas por el Consejo Nacional de Armonización Contable (CONAC). Aunque cabe mencionar que el Sistema informático CONTPAQI no cumple con todos los requerimientos y consideraciones marcados en las normas emitidas por el CONAC, ya que aún se encuentra en proceso la implementación del sistema ICONG, (Sistema Integral de Gestión Gubernamental) que contemplaría la totalidad de dichos requerimientos.</w:t>
            </w:r>
          </w:p>
        </w:tc>
      </w:tr>
      <w:tr w:rsidR="00BF3E79" w:rsidTr="00C40C1C">
        <w:trPr>
          <w:gridAfter w:val="1"/>
          <w:wAfter w:w="305" w:type="dxa"/>
          <w:trHeight w:val="290"/>
        </w:trPr>
        <w:tc>
          <w:tcPr>
            <w:tcW w:w="4417" w:type="dxa"/>
            <w:gridSpan w:val="2"/>
            <w:tcBorders>
              <w:top w:val="nil"/>
              <w:left w:val="nil"/>
              <w:bottom w:val="nil"/>
              <w:right w:val="nil"/>
            </w:tcBorders>
          </w:tcPr>
          <w:p w:rsidR="00BF3E79" w:rsidRDefault="00BF3E79">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lastRenderedPageBreak/>
              <w:t>6.- Políticas de Contabilidad Significativas</w:t>
            </w:r>
          </w:p>
        </w:tc>
        <w:tc>
          <w:tcPr>
            <w:tcW w:w="1870" w:type="dxa"/>
            <w:gridSpan w:val="2"/>
            <w:tcBorders>
              <w:top w:val="nil"/>
              <w:left w:val="nil"/>
              <w:bottom w:val="nil"/>
              <w:right w:val="nil"/>
            </w:tcBorders>
          </w:tcPr>
          <w:p w:rsidR="00BF3E79" w:rsidRDefault="00BF3E79">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BF3E79" w:rsidRDefault="00BF3E79">
            <w:pPr>
              <w:autoSpaceDE w:val="0"/>
              <w:autoSpaceDN w:val="0"/>
              <w:adjustRightInd w:val="0"/>
              <w:spacing w:after="0" w:line="240" w:lineRule="auto"/>
              <w:jc w:val="right"/>
              <w:rPr>
                <w:rFonts w:ascii="Calibri" w:hAnsi="Calibri" w:cs="Calibri"/>
                <w:color w:val="000000"/>
              </w:rPr>
            </w:pPr>
          </w:p>
        </w:tc>
      </w:tr>
      <w:tr w:rsidR="00BF3E79" w:rsidTr="00C40C1C">
        <w:trPr>
          <w:gridAfter w:val="1"/>
          <w:wAfter w:w="305" w:type="dxa"/>
          <w:trHeight w:val="290"/>
        </w:trPr>
        <w:tc>
          <w:tcPr>
            <w:tcW w:w="8931" w:type="dxa"/>
            <w:gridSpan w:val="6"/>
            <w:tcBorders>
              <w:top w:val="nil"/>
              <w:left w:val="nil"/>
              <w:bottom w:val="nil"/>
              <w:right w:val="nil"/>
            </w:tcBorders>
          </w:tcPr>
          <w:p w:rsidR="00BF3E79" w:rsidRDefault="00BF3E79" w:rsidP="00180CA5">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 contabilidad se maneja con base en cifras acumuladas, pues sus transacciones son contabilizadas conforme a la fecha de su realización, independientemente de la de su pago, entendiéndose por ello el registro de operaciones devengadas, de conformidad con la Ley de Presupuesto, Contabilidad y Gasto público del Estado de Jalisco.</w:t>
            </w:r>
          </w:p>
        </w:tc>
      </w:tr>
      <w:tr w:rsidR="00C80822" w:rsidTr="00C40C1C">
        <w:trPr>
          <w:gridAfter w:val="4"/>
          <w:wAfter w:w="4722" w:type="dxa"/>
          <w:trHeight w:val="290"/>
        </w:trPr>
        <w:tc>
          <w:tcPr>
            <w:tcW w:w="1870" w:type="dxa"/>
            <w:tcBorders>
              <w:top w:val="nil"/>
              <w:left w:val="nil"/>
              <w:bottom w:val="nil"/>
              <w:right w:val="nil"/>
            </w:tcBorders>
          </w:tcPr>
          <w:p w:rsidR="00C80822" w:rsidRDefault="00C80822" w:rsidP="00180CA5">
            <w:pPr>
              <w:autoSpaceDE w:val="0"/>
              <w:autoSpaceDN w:val="0"/>
              <w:adjustRightInd w:val="0"/>
              <w:spacing w:after="0" w:line="240" w:lineRule="auto"/>
              <w:jc w:val="both"/>
              <w:rPr>
                <w:rFonts w:ascii="Calibri" w:hAnsi="Calibri" w:cs="Calibri"/>
                <w:color w:val="000000"/>
              </w:rPr>
            </w:pPr>
          </w:p>
        </w:tc>
        <w:tc>
          <w:tcPr>
            <w:tcW w:w="2644" w:type="dxa"/>
            <w:gridSpan w:val="2"/>
            <w:tcBorders>
              <w:top w:val="nil"/>
              <w:left w:val="nil"/>
              <w:bottom w:val="nil"/>
              <w:right w:val="nil"/>
            </w:tcBorders>
          </w:tcPr>
          <w:p w:rsidR="00C80822" w:rsidRDefault="00C80822">
            <w:pPr>
              <w:autoSpaceDE w:val="0"/>
              <w:autoSpaceDN w:val="0"/>
              <w:adjustRightInd w:val="0"/>
              <w:spacing w:after="0" w:line="240" w:lineRule="auto"/>
              <w:jc w:val="right"/>
              <w:rPr>
                <w:rFonts w:ascii="Calibri" w:hAnsi="Calibri" w:cs="Calibri"/>
                <w:color w:val="000000"/>
              </w:rPr>
            </w:pPr>
          </w:p>
        </w:tc>
      </w:tr>
      <w:tr w:rsidR="00BF3E79" w:rsidTr="00C40C1C">
        <w:trPr>
          <w:gridAfter w:val="1"/>
          <w:wAfter w:w="305" w:type="dxa"/>
          <w:trHeight w:val="290"/>
        </w:trPr>
        <w:tc>
          <w:tcPr>
            <w:tcW w:w="8931" w:type="dxa"/>
            <w:gridSpan w:val="6"/>
            <w:tcBorders>
              <w:top w:val="nil"/>
              <w:left w:val="nil"/>
              <w:bottom w:val="nil"/>
              <w:right w:val="nil"/>
            </w:tcBorders>
          </w:tcPr>
          <w:p w:rsidR="00BF3E79" w:rsidRDefault="00BF3E79">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7.-Posición en Moneda extranjera y protección por riesgos cambiarios.</w:t>
            </w:r>
          </w:p>
        </w:tc>
      </w:tr>
      <w:tr w:rsidR="00BF3E79" w:rsidTr="00C40C1C">
        <w:trPr>
          <w:gridAfter w:val="1"/>
          <w:wAfter w:w="305" w:type="dxa"/>
          <w:trHeight w:val="290"/>
        </w:trPr>
        <w:tc>
          <w:tcPr>
            <w:tcW w:w="8931" w:type="dxa"/>
            <w:gridSpan w:val="6"/>
            <w:tcBorders>
              <w:top w:val="nil"/>
              <w:left w:val="nil"/>
              <w:bottom w:val="nil"/>
              <w:right w:val="nil"/>
            </w:tcBorders>
          </w:tcPr>
          <w:p w:rsidR="00BF3E79" w:rsidRDefault="00BF3E79" w:rsidP="00180CA5">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realiza la totalidad de sus operaciones en moneda Nacional, sin embargo al recibir algún donativo en moneda extranjera, se realiza la venta en el Banco operador y se realiza el depósito en Moneda Nacional.</w:t>
            </w:r>
          </w:p>
        </w:tc>
      </w:tr>
      <w:tr w:rsidR="00C80822" w:rsidTr="00C40C1C">
        <w:trPr>
          <w:gridAfter w:val="4"/>
          <w:wAfter w:w="4722" w:type="dxa"/>
          <w:trHeight w:val="290"/>
        </w:trPr>
        <w:tc>
          <w:tcPr>
            <w:tcW w:w="1870" w:type="dxa"/>
            <w:tcBorders>
              <w:top w:val="nil"/>
              <w:left w:val="nil"/>
              <w:bottom w:val="nil"/>
              <w:right w:val="nil"/>
            </w:tcBorders>
          </w:tcPr>
          <w:p w:rsidR="00C80822" w:rsidRDefault="00C80822" w:rsidP="00180CA5">
            <w:pPr>
              <w:autoSpaceDE w:val="0"/>
              <w:autoSpaceDN w:val="0"/>
              <w:adjustRightInd w:val="0"/>
              <w:spacing w:after="0" w:line="240" w:lineRule="auto"/>
              <w:jc w:val="both"/>
              <w:rPr>
                <w:rFonts w:ascii="Calibri" w:hAnsi="Calibri" w:cs="Calibri"/>
                <w:color w:val="000000"/>
              </w:rPr>
            </w:pPr>
          </w:p>
        </w:tc>
        <w:tc>
          <w:tcPr>
            <w:tcW w:w="2644" w:type="dxa"/>
            <w:gridSpan w:val="2"/>
            <w:tcBorders>
              <w:top w:val="nil"/>
              <w:left w:val="nil"/>
              <w:bottom w:val="nil"/>
              <w:right w:val="nil"/>
            </w:tcBorders>
          </w:tcPr>
          <w:p w:rsidR="00C80822" w:rsidRDefault="00C80822" w:rsidP="00180CA5">
            <w:pPr>
              <w:autoSpaceDE w:val="0"/>
              <w:autoSpaceDN w:val="0"/>
              <w:adjustRightInd w:val="0"/>
              <w:spacing w:after="0" w:line="240" w:lineRule="auto"/>
              <w:jc w:val="both"/>
              <w:rPr>
                <w:rFonts w:ascii="Calibri" w:hAnsi="Calibri" w:cs="Calibri"/>
                <w:color w:val="000000"/>
              </w:rPr>
            </w:pPr>
          </w:p>
        </w:tc>
      </w:tr>
      <w:tr w:rsidR="00BF3E79" w:rsidTr="00C40C1C">
        <w:trPr>
          <w:gridAfter w:val="1"/>
          <w:wAfter w:w="305" w:type="dxa"/>
          <w:trHeight w:val="290"/>
        </w:trPr>
        <w:tc>
          <w:tcPr>
            <w:tcW w:w="4417" w:type="dxa"/>
            <w:gridSpan w:val="2"/>
            <w:tcBorders>
              <w:top w:val="nil"/>
              <w:left w:val="nil"/>
              <w:bottom w:val="nil"/>
              <w:right w:val="nil"/>
            </w:tcBorders>
          </w:tcPr>
          <w:p w:rsidR="00BF3E79" w:rsidRDefault="00BF3E79">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8.-Reporte Analítico del Activo</w:t>
            </w:r>
          </w:p>
        </w:tc>
        <w:tc>
          <w:tcPr>
            <w:tcW w:w="1870" w:type="dxa"/>
            <w:gridSpan w:val="2"/>
            <w:tcBorders>
              <w:top w:val="nil"/>
              <w:left w:val="nil"/>
              <w:bottom w:val="nil"/>
              <w:right w:val="nil"/>
            </w:tcBorders>
          </w:tcPr>
          <w:p w:rsidR="00BF3E79" w:rsidRDefault="00BF3E79">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BF3E79" w:rsidRDefault="00BF3E79">
            <w:pPr>
              <w:autoSpaceDE w:val="0"/>
              <w:autoSpaceDN w:val="0"/>
              <w:adjustRightInd w:val="0"/>
              <w:spacing w:after="0" w:line="240" w:lineRule="auto"/>
              <w:jc w:val="right"/>
              <w:rPr>
                <w:rFonts w:ascii="Calibri" w:hAnsi="Calibri" w:cs="Calibri"/>
                <w:color w:val="000000"/>
              </w:rPr>
            </w:pPr>
          </w:p>
        </w:tc>
      </w:tr>
      <w:tr w:rsidR="00BF3E79" w:rsidTr="00C40C1C">
        <w:trPr>
          <w:gridAfter w:val="1"/>
          <w:wAfter w:w="305" w:type="dxa"/>
          <w:trHeight w:val="290"/>
        </w:trPr>
        <w:tc>
          <w:tcPr>
            <w:tcW w:w="4417" w:type="dxa"/>
            <w:gridSpan w:val="2"/>
            <w:tcBorders>
              <w:top w:val="nil"/>
              <w:left w:val="nil"/>
              <w:bottom w:val="nil"/>
              <w:right w:val="nil"/>
            </w:tcBorders>
          </w:tcPr>
          <w:p w:rsidR="00BF3E79" w:rsidRDefault="00BF3E79">
            <w:pPr>
              <w:autoSpaceDE w:val="0"/>
              <w:autoSpaceDN w:val="0"/>
              <w:adjustRightInd w:val="0"/>
              <w:spacing w:after="0" w:line="240" w:lineRule="auto"/>
              <w:jc w:val="right"/>
              <w:rPr>
                <w:rFonts w:ascii="Calibri" w:hAnsi="Calibri" w:cs="Calibri"/>
                <w:b/>
                <w:bCs/>
                <w:color w:val="000000"/>
              </w:rPr>
            </w:pPr>
          </w:p>
        </w:tc>
        <w:tc>
          <w:tcPr>
            <w:tcW w:w="1870" w:type="dxa"/>
            <w:gridSpan w:val="2"/>
            <w:tcBorders>
              <w:top w:val="nil"/>
              <w:left w:val="nil"/>
              <w:bottom w:val="nil"/>
              <w:right w:val="nil"/>
            </w:tcBorders>
          </w:tcPr>
          <w:p w:rsidR="00BF3E79" w:rsidRDefault="00BF3E79">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BF3E79" w:rsidRDefault="00BF3E79">
            <w:pPr>
              <w:autoSpaceDE w:val="0"/>
              <w:autoSpaceDN w:val="0"/>
              <w:adjustRightInd w:val="0"/>
              <w:spacing w:after="0" w:line="240" w:lineRule="auto"/>
              <w:jc w:val="right"/>
              <w:rPr>
                <w:rFonts w:ascii="Calibri" w:hAnsi="Calibri" w:cs="Calibri"/>
                <w:color w:val="000000"/>
              </w:rPr>
            </w:pPr>
          </w:p>
        </w:tc>
      </w:tr>
      <w:tr w:rsidR="00BF3E79" w:rsidTr="00C40C1C">
        <w:trPr>
          <w:gridAfter w:val="1"/>
          <w:wAfter w:w="305" w:type="dxa"/>
          <w:trHeight w:val="290"/>
        </w:trPr>
        <w:tc>
          <w:tcPr>
            <w:tcW w:w="8931" w:type="dxa"/>
            <w:gridSpan w:val="6"/>
            <w:tcBorders>
              <w:top w:val="nil"/>
              <w:left w:val="nil"/>
              <w:bottom w:val="nil"/>
              <w:right w:val="nil"/>
            </w:tcBorders>
          </w:tcPr>
          <w:p w:rsidR="00BF3E79" w:rsidRDefault="00BF3E79" w:rsidP="00E0471C">
            <w:pPr>
              <w:autoSpaceDE w:val="0"/>
              <w:autoSpaceDN w:val="0"/>
              <w:adjustRightInd w:val="0"/>
              <w:spacing w:after="0" w:line="240" w:lineRule="auto"/>
              <w:jc w:val="both"/>
              <w:rPr>
                <w:rFonts w:ascii="Calibri" w:hAnsi="Calibri" w:cs="Calibri"/>
                <w:color w:val="000000"/>
              </w:rPr>
            </w:pPr>
            <w:r>
              <w:rPr>
                <w:rFonts w:ascii="Calibri" w:hAnsi="Calibri" w:cs="Calibri"/>
                <w:color w:val="000000"/>
              </w:rPr>
              <w:t>Actualmente las propiedades y equipo se registran al costo de adquisición, la depreciación se calcula aplicando el método de línea recta, basándose en la vida útil probable de los bienes, aplicando las siguientes tasas anuales de depreciación.</w:t>
            </w:r>
          </w:p>
        </w:tc>
      </w:tr>
      <w:tr w:rsidR="00BF3E79" w:rsidTr="00C40C1C">
        <w:trPr>
          <w:gridAfter w:val="1"/>
          <w:wAfter w:w="305" w:type="dxa"/>
          <w:trHeight w:val="290"/>
        </w:trPr>
        <w:tc>
          <w:tcPr>
            <w:tcW w:w="4417" w:type="dxa"/>
            <w:gridSpan w:val="2"/>
            <w:tcBorders>
              <w:top w:val="nil"/>
              <w:left w:val="nil"/>
              <w:bottom w:val="nil"/>
              <w:right w:val="nil"/>
            </w:tcBorders>
          </w:tcPr>
          <w:p w:rsidR="00BF3E79" w:rsidRDefault="00BF3E79">
            <w:pPr>
              <w:autoSpaceDE w:val="0"/>
              <w:autoSpaceDN w:val="0"/>
              <w:adjustRightInd w:val="0"/>
              <w:spacing w:after="0" w:line="240" w:lineRule="auto"/>
              <w:rPr>
                <w:rFonts w:ascii="Calibri" w:hAnsi="Calibri" w:cs="Calibri"/>
                <w:color w:val="000000"/>
              </w:rPr>
            </w:pPr>
          </w:p>
        </w:tc>
        <w:tc>
          <w:tcPr>
            <w:tcW w:w="1870" w:type="dxa"/>
            <w:gridSpan w:val="2"/>
            <w:tcBorders>
              <w:top w:val="nil"/>
              <w:left w:val="nil"/>
              <w:bottom w:val="nil"/>
              <w:right w:val="nil"/>
            </w:tcBorders>
          </w:tcPr>
          <w:p w:rsidR="00BF3E79" w:rsidRDefault="00BF3E79">
            <w:pPr>
              <w:autoSpaceDE w:val="0"/>
              <w:autoSpaceDN w:val="0"/>
              <w:adjustRightInd w:val="0"/>
              <w:spacing w:after="0" w:line="240" w:lineRule="auto"/>
              <w:jc w:val="right"/>
              <w:rPr>
                <w:rFonts w:ascii="Calibri" w:hAnsi="Calibri" w:cs="Calibri"/>
                <w:color w:val="000000"/>
              </w:rPr>
            </w:pPr>
          </w:p>
        </w:tc>
        <w:tc>
          <w:tcPr>
            <w:tcW w:w="2644" w:type="dxa"/>
            <w:gridSpan w:val="2"/>
            <w:tcBorders>
              <w:top w:val="nil"/>
              <w:left w:val="nil"/>
              <w:bottom w:val="nil"/>
              <w:right w:val="nil"/>
            </w:tcBorders>
          </w:tcPr>
          <w:p w:rsidR="00BF3E79" w:rsidRDefault="00BF3E79">
            <w:pPr>
              <w:autoSpaceDE w:val="0"/>
              <w:autoSpaceDN w:val="0"/>
              <w:adjustRightInd w:val="0"/>
              <w:spacing w:after="0" w:line="240" w:lineRule="auto"/>
              <w:jc w:val="right"/>
              <w:rPr>
                <w:rFonts w:ascii="Calibri" w:hAnsi="Calibri" w:cs="Calibri"/>
                <w:color w:val="000000"/>
              </w:rPr>
            </w:pPr>
          </w:p>
        </w:tc>
      </w:tr>
      <w:tr w:rsidR="00BF3E79" w:rsidTr="00C40C1C">
        <w:trPr>
          <w:gridAfter w:val="1"/>
          <w:wAfter w:w="305" w:type="dxa"/>
          <w:trHeight w:val="886"/>
        </w:trPr>
        <w:tc>
          <w:tcPr>
            <w:tcW w:w="4417" w:type="dxa"/>
            <w:gridSpan w:val="2"/>
            <w:tcBorders>
              <w:top w:val="single" w:sz="6" w:space="0" w:color="auto"/>
              <w:left w:val="single" w:sz="6" w:space="0" w:color="auto"/>
              <w:bottom w:val="single" w:sz="6" w:space="0" w:color="auto"/>
              <w:right w:val="single" w:sz="6" w:space="0" w:color="auto"/>
            </w:tcBorders>
            <w:shd w:val="solid" w:color="969696" w:fill="auto"/>
          </w:tcPr>
          <w:p w:rsidR="00BF3E79" w:rsidRDefault="00BF3E79" w:rsidP="00B673C6">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TIPO DE BIEN</w:t>
            </w:r>
          </w:p>
        </w:tc>
        <w:tc>
          <w:tcPr>
            <w:tcW w:w="1870" w:type="dxa"/>
            <w:gridSpan w:val="2"/>
            <w:tcBorders>
              <w:top w:val="single" w:sz="6" w:space="0" w:color="auto"/>
              <w:left w:val="single" w:sz="6" w:space="0" w:color="auto"/>
              <w:bottom w:val="single" w:sz="6" w:space="0" w:color="auto"/>
              <w:right w:val="single" w:sz="6" w:space="0" w:color="auto"/>
            </w:tcBorders>
            <w:shd w:val="solid" w:color="969696" w:fill="auto"/>
          </w:tcPr>
          <w:p w:rsidR="00BF3E79" w:rsidRDefault="00BF3E79">
            <w:pPr>
              <w:autoSpaceDE w:val="0"/>
              <w:autoSpaceDN w:val="0"/>
              <w:adjustRightInd w:val="0"/>
              <w:spacing w:after="0" w:line="240" w:lineRule="auto"/>
              <w:jc w:val="center"/>
              <w:rPr>
                <w:rFonts w:ascii="Calibri" w:hAnsi="Calibri" w:cs="Calibri"/>
                <w:b/>
                <w:bCs/>
                <w:color w:val="000000"/>
              </w:rPr>
            </w:pPr>
            <w:r>
              <w:rPr>
                <w:rFonts w:ascii="Calibri" w:hAnsi="Calibri" w:cs="Calibri"/>
                <w:b/>
                <w:bCs/>
                <w:color w:val="000000"/>
              </w:rPr>
              <w:t>PORCENTAJE</w:t>
            </w:r>
          </w:p>
        </w:tc>
        <w:tc>
          <w:tcPr>
            <w:tcW w:w="2644" w:type="dxa"/>
            <w:gridSpan w:val="2"/>
            <w:tcBorders>
              <w:top w:val="single" w:sz="6" w:space="0" w:color="auto"/>
              <w:left w:val="single" w:sz="6" w:space="0" w:color="auto"/>
              <w:bottom w:val="single" w:sz="6" w:space="0" w:color="auto"/>
              <w:right w:val="single" w:sz="6" w:space="0" w:color="auto"/>
            </w:tcBorders>
            <w:shd w:val="solid" w:color="969696" w:fill="auto"/>
          </w:tcPr>
          <w:p w:rsidR="00BF3E79" w:rsidRDefault="00BF3E79" w:rsidP="00B673C6">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C</w:t>
            </w:r>
            <w:r w:rsidRPr="00B673C6">
              <w:rPr>
                <w:rFonts w:ascii="Calibri" w:hAnsi="Calibri" w:cs="Calibri"/>
                <w:b/>
                <w:color w:val="000000"/>
              </w:rPr>
              <w:t>ONSIDERACIONES</w:t>
            </w:r>
          </w:p>
        </w:tc>
      </w:tr>
      <w:tr w:rsidR="00BF3E79" w:rsidTr="00C40C1C">
        <w:trPr>
          <w:gridAfter w:val="1"/>
          <w:wAfter w:w="305" w:type="dxa"/>
          <w:trHeight w:val="871"/>
        </w:trPr>
        <w:tc>
          <w:tcPr>
            <w:tcW w:w="4417"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Mobiliario y Equipo de Oficina                                                            </w:t>
            </w:r>
          </w:p>
        </w:tc>
        <w:tc>
          <w:tcPr>
            <w:tcW w:w="1870"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10%, 20%,25%,33%, y 50%</w:t>
            </w:r>
          </w:p>
        </w:tc>
        <w:tc>
          <w:tcPr>
            <w:tcW w:w="2644" w:type="dxa"/>
            <w:gridSpan w:val="2"/>
            <w:tcBorders>
              <w:top w:val="single" w:sz="6" w:space="0" w:color="auto"/>
              <w:left w:val="single" w:sz="6" w:space="0" w:color="auto"/>
              <w:bottom w:val="single" w:sz="6" w:space="0" w:color="auto"/>
              <w:right w:val="single" w:sz="6" w:space="0" w:color="auto"/>
            </w:tcBorders>
          </w:tcPr>
          <w:p w:rsidR="00BF3E79" w:rsidRDefault="00BF3E79"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Porcentajes diversos debido </w:t>
            </w:r>
            <w:r w:rsidR="001F657C">
              <w:rPr>
                <w:rFonts w:ascii="Calibri" w:hAnsi="Calibri" w:cs="Calibri"/>
                <w:color w:val="000000"/>
              </w:rPr>
              <w:t>a la</w:t>
            </w:r>
            <w:r>
              <w:rPr>
                <w:rFonts w:ascii="Calibri" w:hAnsi="Calibri" w:cs="Calibri"/>
                <w:color w:val="000000"/>
              </w:rPr>
              <w:t xml:space="preserve"> estimación del tiempo de vida útil de los </w:t>
            </w:r>
            <w:r w:rsidR="001F657C">
              <w:rPr>
                <w:rFonts w:ascii="Calibri" w:hAnsi="Calibri" w:cs="Calibri"/>
                <w:color w:val="000000"/>
              </w:rPr>
              <w:t>artículos en</w:t>
            </w:r>
            <w:r>
              <w:rPr>
                <w:rFonts w:ascii="Calibri" w:hAnsi="Calibri" w:cs="Calibri"/>
                <w:color w:val="000000"/>
              </w:rPr>
              <w:t xml:space="preserve"> la Institución.</w:t>
            </w:r>
          </w:p>
        </w:tc>
      </w:tr>
      <w:tr w:rsidR="00BF3E79" w:rsidTr="00C40C1C">
        <w:trPr>
          <w:gridAfter w:val="1"/>
          <w:wAfter w:w="305" w:type="dxa"/>
          <w:trHeight w:val="581"/>
        </w:trPr>
        <w:tc>
          <w:tcPr>
            <w:tcW w:w="4417"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Equipo de Cómputo                                                                              </w:t>
            </w:r>
          </w:p>
        </w:tc>
        <w:tc>
          <w:tcPr>
            <w:tcW w:w="1870"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 30% y 50%</w:t>
            </w:r>
          </w:p>
        </w:tc>
        <w:tc>
          <w:tcPr>
            <w:tcW w:w="2644" w:type="dxa"/>
            <w:gridSpan w:val="2"/>
            <w:tcBorders>
              <w:top w:val="single" w:sz="6" w:space="0" w:color="auto"/>
              <w:left w:val="single" w:sz="6" w:space="0" w:color="auto"/>
              <w:bottom w:val="single" w:sz="6" w:space="0" w:color="auto"/>
              <w:right w:val="single" w:sz="6" w:space="0" w:color="auto"/>
            </w:tcBorders>
          </w:tcPr>
          <w:p w:rsidR="00BF3E79" w:rsidRDefault="00BF3E79" w:rsidP="00F05BF1">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Porcentajes diversos debido </w:t>
            </w:r>
            <w:r w:rsidR="001F657C">
              <w:rPr>
                <w:rFonts w:ascii="Calibri" w:hAnsi="Calibri" w:cs="Calibri"/>
                <w:color w:val="000000"/>
              </w:rPr>
              <w:t>a la</w:t>
            </w:r>
            <w:r>
              <w:rPr>
                <w:rFonts w:ascii="Calibri" w:hAnsi="Calibri" w:cs="Calibri"/>
                <w:color w:val="000000"/>
              </w:rPr>
              <w:t xml:space="preserve"> estimación del tiempo de vida útil de los </w:t>
            </w:r>
            <w:r w:rsidR="001F657C">
              <w:rPr>
                <w:rFonts w:ascii="Calibri" w:hAnsi="Calibri" w:cs="Calibri"/>
                <w:color w:val="000000"/>
              </w:rPr>
              <w:t>artículos en</w:t>
            </w:r>
            <w:r>
              <w:rPr>
                <w:rFonts w:ascii="Calibri" w:hAnsi="Calibri" w:cs="Calibri"/>
                <w:color w:val="000000"/>
              </w:rPr>
              <w:t xml:space="preserve"> la Institución.</w:t>
            </w:r>
          </w:p>
        </w:tc>
      </w:tr>
      <w:tr w:rsidR="00BF3E79" w:rsidTr="00C40C1C">
        <w:trPr>
          <w:gridAfter w:val="1"/>
          <w:wAfter w:w="305" w:type="dxa"/>
          <w:trHeight w:val="581"/>
        </w:trPr>
        <w:tc>
          <w:tcPr>
            <w:tcW w:w="4417"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Equipo de Transporte                                                                           </w:t>
            </w:r>
          </w:p>
        </w:tc>
        <w:tc>
          <w:tcPr>
            <w:tcW w:w="1870"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 y 33.33%</w:t>
            </w:r>
          </w:p>
        </w:tc>
        <w:tc>
          <w:tcPr>
            <w:tcW w:w="2644" w:type="dxa"/>
            <w:gridSpan w:val="2"/>
            <w:tcBorders>
              <w:top w:val="single" w:sz="6" w:space="0" w:color="auto"/>
              <w:left w:val="single" w:sz="6" w:space="0" w:color="auto"/>
              <w:bottom w:val="single" w:sz="6" w:space="0" w:color="auto"/>
              <w:right w:val="single" w:sz="6" w:space="0" w:color="auto"/>
            </w:tcBorders>
          </w:tcPr>
          <w:p w:rsidR="00BF3E79" w:rsidRDefault="00BF3E79" w:rsidP="00F05BF1">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Porcentajes diversos debido </w:t>
            </w:r>
            <w:r w:rsidR="001F657C">
              <w:rPr>
                <w:rFonts w:ascii="Calibri" w:hAnsi="Calibri" w:cs="Calibri"/>
                <w:color w:val="000000"/>
              </w:rPr>
              <w:t>a la</w:t>
            </w:r>
            <w:r>
              <w:rPr>
                <w:rFonts w:ascii="Calibri" w:hAnsi="Calibri" w:cs="Calibri"/>
                <w:color w:val="000000"/>
              </w:rPr>
              <w:t xml:space="preserve"> estimación del tiempo </w:t>
            </w:r>
            <w:r>
              <w:rPr>
                <w:rFonts w:ascii="Calibri" w:hAnsi="Calibri" w:cs="Calibri"/>
                <w:color w:val="000000"/>
              </w:rPr>
              <w:lastRenderedPageBreak/>
              <w:t xml:space="preserve">de vida útil de los </w:t>
            </w:r>
            <w:r w:rsidR="001F657C">
              <w:rPr>
                <w:rFonts w:ascii="Calibri" w:hAnsi="Calibri" w:cs="Calibri"/>
                <w:color w:val="000000"/>
              </w:rPr>
              <w:t>artículos en</w:t>
            </w:r>
            <w:r>
              <w:rPr>
                <w:rFonts w:ascii="Calibri" w:hAnsi="Calibri" w:cs="Calibri"/>
                <w:color w:val="000000"/>
              </w:rPr>
              <w:t xml:space="preserve"> la Institución.</w:t>
            </w:r>
          </w:p>
        </w:tc>
      </w:tr>
      <w:tr w:rsidR="00BF3E79" w:rsidTr="00C40C1C">
        <w:trPr>
          <w:gridAfter w:val="1"/>
          <w:wAfter w:w="305" w:type="dxa"/>
          <w:trHeight w:val="581"/>
        </w:trPr>
        <w:tc>
          <w:tcPr>
            <w:tcW w:w="4417"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lastRenderedPageBreak/>
              <w:t xml:space="preserve">Ampliaciones y Mejoras a Edificios                                                     </w:t>
            </w:r>
          </w:p>
        </w:tc>
        <w:tc>
          <w:tcPr>
            <w:tcW w:w="1870"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NA</w:t>
            </w:r>
          </w:p>
        </w:tc>
        <w:tc>
          <w:tcPr>
            <w:tcW w:w="2644" w:type="dxa"/>
            <w:gridSpan w:val="2"/>
            <w:tcBorders>
              <w:top w:val="single" w:sz="6" w:space="0" w:color="auto"/>
              <w:left w:val="single" w:sz="6" w:space="0" w:color="auto"/>
              <w:bottom w:val="single" w:sz="6" w:space="0" w:color="auto"/>
              <w:right w:val="single" w:sz="6" w:space="0" w:color="auto"/>
            </w:tcBorders>
          </w:tcPr>
          <w:p w:rsidR="00BF3E79" w:rsidRDefault="00BF3E79" w:rsidP="00B02B32">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Por considerar el edificio en comodato.</w:t>
            </w:r>
          </w:p>
        </w:tc>
      </w:tr>
      <w:tr w:rsidR="00BF3E79" w:rsidTr="00C40C1C">
        <w:trPr>
          <w:gridAfter w:val="1"/>
          <w:wAfter w:w="305" w:type="dxa"/>
          <w:trHeight w:val="581"/>
        </w:trPr>
        <w:tc>
          <w:tcPr>
            <w:tcW w:w="4417"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 xml:space="preserve">Inmuebles e Instalaciones Fijas            </w:t>
            </w:r>
          </w:p>
        </w:tc>
        <w:tc>
          <w:tcPr>
            <w:tcW w:w="1870" w:type="dxa"/>
            <w:gridSpan w:val="2"/>
            <w:tcBorders>
              <w:top w:val="single" w:sz="6" w:space="0" w:color="auto"/>
              <w:left w:val="single" w:sz="6" w:space="0" w:color="auto"/>
              <w:bottom w:val="single" w:sz="6" w:space="0" w:color="auto"/>
              <w:right w:val="single" w:sz="6" w:space="0" w:color="auto"/>
            </w:tcBorders>
          </w:tcPr>
          <w:p w:rsidR="00BF3E79" w:rsidRDefault="00BF3E7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NA</w:t>
            </w:r>
          </w:p>
        </w:tc>
        <w:tc>
          <w:tcPr>
            <w:tcW w:w="2644" w:type="dxa"/>
            <w:gridSpan w:val="2"/>
            <w:tcBorders>
              <w:top w:val="single" w:sz="6" w:space="0" w:color="auto"/>
              <w:left w:val="single" w:sz="6" w:space="0" w:color="auto"/>
              <w:bottom w:val="single" w:sz="6" w:space="0" w:color="auto"/>
              <w:right w:val="single" w:sz="6" w:space="0" w:color="auto"/>
            </w:tcBorders>
          </w:tcPr>
          <w:p w:rsidR="00BF3E79" w:rsidRDefault="00BF3E79" w:rsidP="00B02B32">
            <w:pPr>
              <w:autoSpaceDE w:val="0"/>
              <w:autoSpaceDN w:val="0"/>
              <w:adjustRightInd w:val="0"/>
              <w:spacing w:after="0" w:line="240" w:lineRule="auto"/>
              <w:jc w:val="both"/>
              <w:rPr>
                <w:rFonts w:ascii="Calibri" w:hAnsi="Calibri" w:cs="Calibri"/>
                <w:color w:val="000000"/>
              </w:rPr>
            </w:pPr>
            <w:r>
              <w:rPr>
                <w:rFonts w:ascii="Calibri" w:hAnsi="Calibri" w:cs="Calibri"/>
                <w:color w:val="000000"/>
              </w:rPr>
              <w:t>Por considerar el edificio en comodato.</w:t>
            </w:r>
          </w:p>
        </w:tc>
      </w:tr>
      <w:tr w:rsidR="00180CA5" w:rsidTr="00C40C1C">
        <w:trPr>
          <w:trHeight w:val="290"/>
        </w:trPr>
        <w:tc>
          <w:tcPr>
            <w:tcW w:w="9236" w:type="dxa"/>
            <w:gridSpan w:val="7"/>
            <w:tcBorders>
              <w:top w:val="nil"/>
              <w:left w:val="nil"/>
              <w:bottom w:val="nil"/>
              <w:right w:val="nil"/>
            </w:tcBorders>
          </w:tcPr>
          <w:p w:rsidR="00180CA5" w:rsidRPr="00555143" w:rsidRDefault="00180CA5" w:rsidP="00E0471C">
            <w:pPr>
              <w:autoSpaceDE w:val="0"/>
              <w:autoSpaceDN w:val="0"/>
              <w:adjustRightInd w:val="0"/>
              <w:spacing w:after="0" w:line="240" w:lineRule="auto"/>
              <w:jc w:val="both"/>
              <w:rPr>
                <w:rFonts w:ascii="Calibri" w:hAnsi="Calibri" w:cs="Calibri"/>
                <w:color w:val="000000"/>
                <w:highlight w:val="yellow"/>
              </w:rPr>
            </w:pP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949"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9.- Fideicomisos, mandatos y análogos</w:t>
            </w: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949"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9236" w:type="dxa"/>
            <w:gridSpan w:val="7"/>
            <w:tcBorders>
              <w:top w:val="nil"/>
              <w:left w:val="nil"/>
              <w:bottom w:val="nil"/>
              <w:right w:val="nil"/>
            </w:tcBorders>
          </w:tcPr>
          <w:p w:rsidR="00180CA5" w:rsidRDefault="00180CA5" w:rsidP="00CB3DE4">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Cabañas no cuenta con Fideicomisos, mandatos o algún contrato legal que implique relevancia a estas notas.</w:t>
            </w: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b/>
                <w:bCs/>
                <w:color w:val="000000"/>
              </w:rPr>
            </w:pP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949"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b/>
                <w:bCs/>
                <w:color w:val="000000"/>
              </w:rPr>
            </w:pPr>
            <w:r w:rsidRPr="00E0471C">
              <w:rPr>
                <w:rFonts w:ascii="Calibri" w:hAnsi="Calibri" w:cs="Calibri"/>
                <w:b/>
                <w:bCs/>
                <w:color w:val="000000"/>
              </w:rPr>
              <w:t>10.-Reporte de la recaudación</w:t>
            </w:r>
          </w:p>
        </w:tc>
        <w:tc>
          <w:tcPr>
            <w:tcW w:w="1870"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2949"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9236" w:type="dxa"/>
            <w:gridSpan w:val="7"/>
            <w:tcBorders>
              <w:top w:val="nil"/>
              <w:left w:val="nil"/>
              <w:bottom w:val="nil"/>
              <w:right w:val="nil"/>
            </w:tcBorders>
          </w:tcPr>
          <w:p w:rsidR="0061091A" w:rsidRDefault="00180CA5" w:rsidP="0061091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El Hogar Cab</w:t>
            </w:r>
            <w:r w:rsidR="00E0471C">
              <w:rPr>
                <w:rFonts w:ascii="Calibri" w:hAnsi="Calibri" w:cs="Calibri"/>
                <w:color w:val="000000"/>
              </w:rPr>
              <w:t xml:space="preserve">añas se </w:t>
            </w:r>
            <w:r w:rsidR="0061091A">
              <w:rPr>
                <w:rFonts w:ascii="Calibri" w:hAnsi="Calibri" w:cs="Calibri"/>
                <w:color w:val="000000"/>
              </w:rPr>
              <w:t>autorizó</w:t>
            </w:r>
            <w:r w:rsidR="00E0471C">
              <w:rPr>
                <w:rFonts w:ascii="Calibri" w:hAnsi="Calibri" w:cs="Calibri"/>
                <w:color w:val="000000"/>
              </w:rPr>
              <w:t xml:space="preserve"> para el ejercicio </w:t>
            </w:r>
            <w:r w:rsidR="00AF7640">
              <w:rPr>
                <w:rFonts w:ascii="Calibri" w:hAnsi="Calibri" w:cs="Calibri"/>
                <w:color w:val="000000"/>
              </w:rPr>
              <w:t>201</w:t>
            </w:r>
            <w:r w:rsidR="00DA1329">
              <w:rPr>
                <w:rFonts w:ascii="Calibri" w:hAnsi="Calibri" w:cs="Calibri"/>
                <w:color w:val="000000"/>
              </w:rPr>
              <w:t>8</w:t>
            </w:r>
            <w:r w:rsidR="0061091A">
              <w:rPr>
                <w:rFonts w:ascii="Calibri" w:hAnsi="Calibri" w:cs="Calibri"/>
                <w:color w:val="000000"/>
              </w:rPr>
              <w:t xml:space="preserve">, </w:t>
            </w:r>
            <w:r w:rsidR="00AF7640">
              <w:rPr>
                <w:rFonts w:ascii="Calibri" w:hAnsi="Calibri" w:cs="Calibri"/>
                <w:color w:val="000000"/>
              </w:rPr>
              <w:t>como Subsidio</w:t>
            </w:r>
            <w:r>
              <w:rPr>
                <w:rFonts w:ascii="Calibri" w:hAnsi="Calibri" w:cs="Calibri"/>
                <w:color w:val="000000"/>
              </w:rPr>
              <w:t xml:space="preserve"> Esta</w:t>
            </w:r>
            <w:r w:rsidR="00B02B32">
              <w:rPr>
                <w:rFonts w:ascii="Calibri" w:hAnsi="Calibri" w:cs="Calibri"/>
                <w:color w:val="000000"/>
              </w:rPr>
              <w:t>tal la cantidad de $</w:t>
            </w:r>
            <w:r w:rsidR="00EB504A">
              <w:rPr>
                <w:rFonts w:ascii="Calibri" w:hAnsi="Calibri" w:cs="Calibri"/>
                <w:color w:val="000000"/>
              </w:rPr>
              <w:t>48,473,207.</w:t>
            </w:r>
            <w:r w:rsidR="00B02B32">
              <w:rPr>
                <w:rFonts w:ascii="Calibri" w:hAnsi="Calibri" w:cs="Calibri"/>
                <w:color w:val="000000"/>
              </w:rPr>
              <w:t>00 (</w:t>
            </w:r>
            <w:r w:rsidR="00EB504A">
              <w:rPr>
                <w:rFonts w:ascii="Calibri" w:hAnsi="Calibri" w:cs="Calibri"/>
                <w:color w:val="000000"/>
              </w:rPr>
              <w:t xml:space="preserve">Cuarenta y ocho millones cuatrocientos setenta y tres mil doscientos siete 00/100 M.N.), </w:t>
            </w:r>
            <w:r w:rsidR="0061091A">
              <w:rPr>
                <w:rFonts w:ascii="Calibri" w:hAnsi="Calibri" w:cs="Calibri"/>
                <w:color w:val="000000"/>
              </w:rPr>
              <w:t xml:space="preserve">de los cuales </w:t>
            </w:r>
            <w:r w:rsidR="00A61D0D">
              <w:rPr>
                <w:rFonts w:ascii="Calibri" w:hAnsi="Calibri" w:cs="Calibri"/>
                <w:color w:val="000000"/>
              </w:rPr>
              <w:t>han sido radicados $38’133,168.50</w:t>
            </w:r>
            <w:r w:rsidR="0061091A">
              <w:rPr>
                <w:rFonts w:ascii="Calibri" w:hAnsi="Calibri" w:cs="Calibri"/>
                <w:color w:val="000000"/>
              </w:rPr>
              <w:t>,</w:t>
            </w:r>
            <w:r w:rsidR="00EB504A">
              <w:rPr>
                <w:rFonts w:ascii="Calibri" w:hAnsi="Calibri" w:cs="Calibri"/>
                <w:color w:val="000000"/>
              </w:rPr>
              <w:t xml:space="preserve"> por parte</w:t>
            </w:r>
            <w:r w:rsidR="002140BB">
              <w:rPr>
                <w:rFonts w:ascii="Calibri" w:hAnsi="Calibri" w:cs="Calibri"/>
                <w:color w:val="000000"/>
              </w:rPr>
              <w:t xml:space="preserve"> del Gobierno del Estado. Mismo que nos adeuda la Subsecretaria de Fina</w:t>
            </w:r>
            <w:r w:rsidR="00A61D0D">
              <w:rPr>
                <w:rFonts w:ascii="Calibri" w:hAnsi="Calibri" w:cs="Calibri"/>
                <w:color w:val="000000"/>
              </w:rPr>
              <w:t>nzas la cantidad de: $5’860,022</w:t>
            </w:r>
            <w:r w:rsidR="002140BB">
              <w:rPr>
                <w:rFonts w:ascii="Calibri" w:hAnsi="Calibri" w:cs="Calibri"/>
                <w:color w:val="000000"/>
              </w:rPr>
              <w:t>.00</w:t>
            </w:r>
            <w:r w:rsidR="0061091A">
              <w:rPr>
                <w:rFonts w:ascii="Calibri" w:hAnsi="Calibri" w:cs="Calibri"/>
                <w:color w:val="000000"/>
              </w:rPr>
              <w:t xml:space="preserve">. </w:t>
            </w:r>
            <w:r w:rsidR="00CD69E1">
              <w:rPr>
                <w:rFonts w:ascii="Calibri" w:hAnsi="Calibri" w:cs="Calibri"/>
                <w:color w:val="000000"/>
              </w:rPr>
              <w:t>(</w:t>
            </w:r>
            <w:r w:rsidR="00A61D0D">
              <w:rPr>
                <w:rFonts w:ascii="Calibri" w:hAnsi="Calibri" w:cs="Calibri"/>
                <w:color w:val="000000"/>
              </w:rPr>
              <w:t xml:space="preserve">cinco millones ochocientos sesenta mil  veintidós </w:t>
            </w:r>
            <w:r w:rsidR="0061091A">
              <w:rPr>
                <w:rFonts w:ascii="Calibri" w:hAnsi="Calibri" w:cs="Calibri"/>
                <w:color w:val="000000"/>
              </w:rPr>
              <w:t>pesos 00/100 MN).</w:t>
            </w:r>
          </w:p>
          <w:p w:rsidR="00180CA5" w:rsidRDefault="00B02B32" w:rsidP="0061091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Además </w:t>
            </w:r>
            <w:r w:rsidR="00180CA5">
              <w:rPr>
                <w:rFonts w:ascii="Calibri" w:hAnsi="Calibri" w:cs="Calibri"/>
                <w:color w:val="000000"/>
              </w:rPr>
              <w:t>como aportaciones</w:t>
            </w:r>
            <w:r>
              <w:rPr>
                <w:rFonts w:ascii="Calibri" w:hAnsi="Calibri" w:cs="Calibri"/>
                <w:color w:val="000000"/>
              </w:rPr>
              <w:t xml:space="preserve"> adicionales al</w:t>
            </w:r>
            <w:r w:rsidR="00180CA5">
              <w:rPr>
                <w:rFonts w:ascii="Calibri" w:hAnsi="Calibri" w:cs="Calibri"/>
                <w:color w:val="000000"/>
              </w:rPr>
              <w:t xml:space="preserve"> refrendo anual la cantidad de</w:t>
            </w:r>
            <w:r w:rsidR="002140BB">
              <w:rPr>
                <w:rFonts w:ascii="Calibri" w:hAnsi="Calibri" w:cs="Calibri"/>
                <w:color w:val="000000"/>
              </w:rPr>
              <w:t xml:space="preserve">: </w:t>
            </w:r>
            <w:r w:rsidR="00180CA5">
              <w:rPr>
                <w:rFonts w:ascii="Calibri" w:hAnsi="Calibri" w:cs="Calibri"/>
                <w:color w:val="000000"/>
              </w:rPr>
              <w:t>$</w:t>
            </w:r>
            <w:r w:rsidR="006B193A">
              <w:rPr>
                <w:rFonts w:ascii="Calibri" w:hAnsi="Calibri" w:cs="Calibri"/>
                <w:color w:val="000000"/>
              </w:rPr>
              <w:t>41</w:t>
            </w:r>
            <w:r w:rsidR="002140BB">
              <w:rPr>
                <w:rFonts w:ascii="Calibri" w:hAnsi="Calibri" w:cs="Calibri"/>
                <w:color w:val="000000"/>
              </w:rPr>
              <w:t>,</w:t>
            </w:r>
            <w:r w:rsidR="006B193A">
              <w:rPr>
                <w:rFonts w:ascii="Calibri" w:hAnsi="Calibri" w:cs="Calibri"/>
                <w:color w:val="000000"/>
              </w:rPr>
              <w:t>814</w:t>
            </w:r>
            <w:r w:rsidR="00180CA5">
              <w:rPr>
                <w:rFonts w:ascii="Calibri" w:hAnsi="Calibri" w:cs="Calibri"/>
                <w:color w:val="000000"/>
              </w:rPr>
              <w:t>,</w:t>
            </w:r>
            <w:r w:rsidR="006B193A">
              <w:rPr>
                <w:rFonts w:ascii="Calibri" w:hAnsi="Calibri" w:cs="Calibri"/>
                <w:color w:val="000000"/>
              </w:rPr>
              <w:t>828.50</w:t>
            </w:r>
            <w:r>
              <w:rPr>
                <w:rFonts w:ascii="Calibri" w:hAnsi="Calibri" w:cs="Calibri"/>
                <w:color w:val="000000"/>
              </w:rPr>
              <w:t xml:space="preserve"> (</w:t>
            </w:r>
            <w:r w:rsidR="006B193A">
              <w:rPr>
                <w:rFonts w:ascii="Calibri" w:hAnsi="Calibri" w:cs="Calibri"/>
                <w:color w:val="000000"/>
              </w:rPr>
              <w:t>Cuarenta y un millones ochocientos catorce mil ochocientos veinte ocho pesos 50/100</w:t>
            </w:r>
            <w:r>
              <w:rPr>
                <w:rFonts w:ascii="Calibri" w:hAnsi="Calibri" w:cs="Calibri"/>
                <w:color w:val="000000"/>
              </w:rPr>
              <w:t xml:space="preserve"> M.N.). </w:t>
            </w:r>
            <w:r w:rsidR="00180CA5">
              <w:rPr>
                <w:rFonts w:ascii="Calibri" w:hAnsi="Calibri" w:cs="Calibri"/>
                <w:color w:val="000000"/>
              </w:rPr>
              <w:t xml:space="preserve">Respecto a los </w:t>
            </w:r>
            <w:r>
              <w:rPr>
                <w:rFonts w:ascii="Calibri" w:hAnsi="Calibri" w:cs="Calibri"/>
                <w:color w:val="000000"/>
              </w:rPr>
              <w:t>I</w:t>
            </w:r>
            <w:r w:rsidR="00180CA5">
              <w:rPr>
                <w:rFonts w:ascii="Calibri" w:hAnsi="Calibri" w:cs="Calibri"/>
                <w:color w:val="000000"/>
              </w:rPr>
              <w:t xml:space="preserve">ngresos propios recaudados </w:t>
            </w:r>
            <w:r>
              <w:rPr>
                <w:rFonts w:ascii="Calibri" w:hAnsi="Calibri" w:cs="Calibri"/>
                <w:color w:val="000000"/>
              </w:rPr>
              <w:t xml:space="preserve">ascendieron a la cantidad de </w:t>
            </w:r>
            <w:r w:rsidR="00180CA5">
              <w:rPr>
                <w:rFonts w:ascii="Calibri" w:hAnsi="Calibri" w:cs="Calibri"/>
                <w:color w:val="000000"/>
              </w:rPr>
              <w:t>$1´</w:t>
            </w:r>
            <w:r w:rsidR="006B193A">
              <w:rPr>
                <w:rFonts w:ascii="Calibri" w:hAnsi="Calibri" w:cs="Calibri"/>
                <w:color w:val="000000"/>
              </w:rPr>
              <w:t>673,204</w:t>
            </w:r>
            <w:r>
              <w:rPr>
                <w:rFonts w:ascii="Calibri" w:hAnsi="Calibri" w:cs="Calibri"/>
                <w:color w:val="000000"/>
              </w:rPr>
              <w:t xml:space="preserve"> (Un millón </w:t>
            </w:r>
            <w:r w:rsidR="006B193A">
              <w:rPr>
                <w:rFonts w:ascii="Calibri" w:hAnsi="Calibri" w:cs="Calibri"/>
                <w:color w:val="000000"/>
              </w:rPr>
              <w:t>seiscientos setenta y tres mil doscientos cuatro</w:t>
            </w:r>
            <w:r>
              <w:rPr>
                <w:rFonts w:ascii="Calibri" w:hAnsi="Calibri" w:cs="Calibri"/>
                <w:color w:val="000000"/>
              </w:rPr>
              <w:t xml:space="preserve"> pesos </w:t>
            </w:r>
            <w:r w:rsidR="006B193A">
              <w:rPr>
                <w:rFonts w:ascii="Calibri" w:hAnsi="Calibri" w:cs="Calibri"/>
                <w:color w:val="000000"/>
              </w:rPr>
              <w:t>0</w:t>
            </w:r>
            <w:r>
              <w:rPr>
                <w:rFonts w:ascii="Calibri" w:hAnsi="Calibri" w:cs="Calibri"/>
                <w:color w:val="000000"/>
              </w:rPr>
              <w:t>0/100 M.N.)</w:t>
            </w:r>
            <w:r w:rsidR="006B193A">
              <w:rPr>
                <w:rFonts w:ascii="Calibri" w:hAnsi="Calibri" w:cs="Calibri"/>
                <w:color w:val="000000"/>
              </w:rPr>
              <w:t>,</w:t>
            </w:r>
            <w:r w:rsidR="00E0471C">
              <w:rPr>
                <w:rFonts w:ascii="Calibri" w:hAnsi="Calibri" w:cs="Calibri"/>
                <w:color w:val="000000"/>
              </w:rPr>
              <w:t xml:space="preserve"> por concepto de venta de bienes donados no utilizados en la institución recuperación de gastos diversos, donativos en efectivo y en especie. Y por último la </w:t>
            </w:r>
            <w:r w:rsidR="006B193A">
              <w:rPr>
                <w:rFonts w:ascii="Calibri" w:hAnsi="Calibri" w:cs="Calibri"/>
                <w:color w:val="000000"/>
              </w:rPr>
              <w:t>aportación del Ramo 33 (DIF) por la cantidad de $682,709.00 (Seiscientos sesenta y dos mil setecientos nueve pesos 00/100 M.M)</w:t>
            </w:r>
          </w:p>
        </w:tc>
      </w:tr>
      <w:tr w:rsidR="00180CA5" w:rsidTr="00C40C1C">
        <w:trPr>
          <w:trHeight w:val="290"/>
        </w:trPr>
        <w:tc>
          <w:tcPr>
            <w:tcW w:w="9236" w:type="dxa"/>
            <w:gridSpan w:val="7"/>
            <w:tcBorders>
              <w:top w:val="nil"/>
              <w:left w:val="nil"/>
              <w:bottom w:val="nil"/>
              <w:right w:val="nil"/>
            </w:tcBorders>
          </w:tcPr>
          <w:p w:rsidR="00180CA5" w:rsidRDefault="00180CA5" w:rsidP="00555143">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11.- Información sobre la deuda y el reporte analítico de la deuda</w:t>
            </w:r>
            <w:r w:rsidR="00555143">
              <w:rPr>
                <w:rFonts w:ascii="Calibri" w:hAnsi="Calibri" w:cs="Calibri"/>
                <w:b/>
                <w:bCs/>
                <w:color w:val="000000"/>
              </w:rPr>
              <w:t xml:space="preserve"> al 30 de Junio del 2018</w:t>
            </w: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center"/>
              <w:rPr>
                <w:rFonts w:ascii="Calibri" w:hAnsi="Calibri" w:cs="Calibri"/>
                <w:color w:val="000000"/>
              </w:rPr>
            </w:pPr>
          </w:p>
        </w:tc>
      </w:tr>
      <w:tr w:rsidR="00180CA5" w:rsidTr="00C40C1C">
        <w:trPr>
          <w:trHeight w:val="290"/>
        </w:trPr>
        <w:tc>
          <w:tcPr>
            <w:tcW w:w="4417" w:type="dxa"/>
            <w:gridSpan w:val="2"/>
            <w:tcBorders>
              <w:top w:val="single" w:sz="6" w:space="0" w:color="auto"/>
              <w:left w:val="single" w:sz="6" w:space="0" w:color="auto"/>
              <w:bottom w:val="single" w:sz="6" w:space="0" w:color="auto"/>
              <w:right w:val="nil"/>
            </w:tcBorders>
            <w:shd w:val="solid" w:color="C0C0C0" w:fill="auto"/>
          </w:tcPr>
          <w:p w:rsidR="00180CA5" w:rsidRDefault="00180CA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EJERCICIO</w:t>
            </w:r>
            <w:r w:rsidR="00711F91">
              <w:rPr>
                <w:rFonts w:ascii="Calibri" w:hAnsi="Calibri" w:cs="Calibri"/>
                <w:color w:val="000000"/>
              </w:rPr>
              <w:t>/PERIODO</w:t>
            </w:r>
          </w:p>
        </w:tc>
        <w:tc>
          <w:tcPr>
            <w:tcW w:w="3380" w:type="dxa"/>
            <w:gridSpan w:val="3"/>
            <w:tcBorders>
              <w:top w:val="single" w:sz="6" w:space="0" w:color="auto"/>
              <w:left w:val="single" w:sz="6" w:space="0" w:color="auto"/>
              <w:bottom w:val="single" w:sz="6" w:space="0" w:color="auto"/>
              <w:right w:val="single" w:sz="6" w:space="0" w:color="auto"/>
            </w:tcBorders>
            <w:shd w:val="solid" w:color="C0C0C0" w:fill="auto"/>
          </w:tcPr>
          <w:p w:rsidR="00180CA5" w:rsidRDefault="00180CA5">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PASIVOS</w:t>
            </w: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center"/>
              <w:rPr>
                <w:rFonts w:ascii="Calibri" w:hAnsi="Calibri" w:cs="Calibri"/>
                <w:color w:val="000000"/>
              </w:rPr>
            </w:pPr>
          </w:p>
        </w:tc>
      </w:tr>
      <w:tr w:rsidR="00180CA5" w:rsidTr="00C40C1C">
        <w:trPr>
          <w:trHeight w:val="290"/>
        </w:trPr>
        <w:tc>
          <w:tcPr>
            <w:tcW w:w="4417" w:type="dxa"/>
            <w:gridSpan w:val="2"/>
            <w:tcBorders>
              <w:top w:val="single" w:sz="6" w:space="0" w:color="auto"/>
              <w:left w:val="single" w:sz="6" w:space="0" w:color="auto"/>
              <w:bottom w:val="single" w:sz="6" w:space="0" w:color="auto"/>
              <w:right w:val="single" w:sz="6" w:space="0" w:color="auto"/>
            </w:tcBorders>
          </w:tcPr>
          <w:p w:rsidR="00180CA5" w:rsidRDefault="005A59F0" w:rsidP="00555143">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Septiembre de</w:t>
            </w:r>
            <w:r w:rsidR="00180CA5">
              <w:rPr>
                <w:rFonts w:ascii="Calibri" w:hAnsi="Calibri" w:cs="Calibri"/>
                <w:color w:val="000000"/>
              </w:rPr>
              <w:t xml:space="preserve"> 201</w:t>
            </w:r>
            <w:r w:rsidR="006B193A">
              <w:rPr>
                <w:rFonts w:ascii="Calibri" w:hAnsi="Calibri" w:cs="Calibri"/>
                <w:color w:val="000000"/>
              </w:rPr>
              <w:t>8</w:t>
            </w:r>
          </w:p>
        </w:tc>
        <w:tc>
          <w:tcPr>
            <w:tcW w:w="3380" w:type="dxa"/>
            <w:gridSpan w:val="3"/>
            <w:tcBorders>
              <w:top w:val="single" w:sz="6" w:space="0" w:color="auto"/>
              <w:left w:val="single" w:sz="6" w:space="0" w:color="auto"/>
              <w:bottom w:val="single" w:sz="6" w:space="0" w:color="auto"/>
              <w:right w:val="single" w:sz="6" w:space="0" w:color="auto"/>
            </w:tcBorders>
          </w:tcPr>
          <w:p w:rsidR="00180CA5" w:rsidRDefault="006F0F5F" w:rsidP="00555143">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w:t>
            </w:r>
            <w:r w:rsidR="00555143">
              <w:rPr>
                <w:rFonts w:ascii="Calibri" w:hAnsi="Calibri" w:cs="Calibri"/>
                <w:color w:val="000000"/>
              </w:rPr>
              <w:t>,</w:t>
            </w:r>
            <w:r w:rsidR="005A59F0">
              <w:rPr>
                <w:rFonts w:ascii="Calibri" w:hAnsi="Calibri" w:cs="Calibri"/>
                <w:color w:val="000000"/>
              </w:rPr>
              <w:t>712,459</w:t>
            </w: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center"/>
              <w:rPr>
                <w:rFonts w:ascii="Calibri" w:hAnsi="Calibri" w:cs="Calibri"/>
                <w:color w:val="000000"/>
              </w:rPr>
            </w:pPr>
          </w:p>
        </w:tc>
      </w:tr>
      <w:tr w:rsidR="00180CA5" w:rsidTr="00C40C1C">
        <w:trPr>
          <w:trHeight w:val="290"/>
        </w:trPr>
        <w:tc>
          <w:tcPr>
            <w:tcW w:w="4417" w:type="dxa"/>
            <w:gridSpan w:val="2"/>
            <w:tcBorders>
              <w:top w:val="single" w:sz="6" w:space="0" w:color="auto"/>
              <w:left w:val="single" w:sz="6" w:space="0" w:color="auto"/>
              <w:bottom w:val="single" w:sz="6" w:space="0" w:color="auto"/>
              <w:right w:val="single" w:sz="6" w:space="0" w:color="auto"/>
            </w:tcBorders>
          </w:tcPr>
          <w:p w:rsidR="00180CA5" w:rsidRDefault="00180CA5" w:rsidP="006B193A">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w:t>
            </w:r>
            <w:r w:rsidR="006B193A">
              <w:rPr>
                <w:rFonts w:ascii="Calibri" w:hAnsi="Calibri" w:cs="Calibri"/>
                <w:color w:val="000000"/>
              </w:rPr>
              <w:t>7</w:t>
            </w:r>
          </w:p>
        </w:tc>
        <w:tc>
          <w:tcPr>
            <w:tcW w:w="3380" w:type="dxa"/>
            <w:gridSpan w:val="3"/>
            <w:tcBorders>
              <w:top w:val="single" w:sz="6" w:space="0" w:color="auto"/>
              <w:left w:val="single" w:sz="6" w:space="0" w:color="auto"/>
              <w:bottom w:val="single" w:sz="6" w:space="0" w:color="auto"/>
              <w:right w:val="single" w:sz="6" w:space="0" w:color="auto"/>
            </w:tcBorders>
          </w:tcPr>
          <w:p w:rsidR="00180CA5" w:rsidRDefault="006B193A" w:rsidP="00555143">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w:t>
            </w:r>
            <w:r w:rsidR="00555143">
              <w:rPr>
                <w:rFonts w:ascii="Calibri" w:hAnsi="Calibri" w:cs="Calibri"/>
                <w:color w:val="000000"/>
              </w:rPr>
              <w:t>649,465</w:t>
            </w: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center"/>
              <w:rPr>
                <w:rFonts w:ascii="Calibri" w:hAnsi="Calibri" w:cs="Calibri"/>
                <w:color w:val="000000"/>
              </w:rPr>
            </w:pPr>
          </w:p>
        </w:tc>
      </w:tr>
      <w:tr w:rsidR="00180CA5" w:rsidTr="00C40C1C">
        <w:trPr>
          <w:trHeight w:val="290"/>
        </w:trPr>
        <w:tc>
          <w:tcPr>
            <w:tcW w:w="4417" w:type="dxa"/>
            <w:gridSpan w:val="2"/>
            <w:tcBorders>
              <w:top w:val="single" w:sz="6" w:space="0" w:color="auto"/>
              <w:left w:val="single" w:sz="6" w:space="0" w:color="auto"/>
              <w:bottom w:val="single" w:sz="6" w:space="0" w:color="auto"/>
              <w:right w:val="single" w:sz="6" w:space="0" w:color="auto"/>
            </w:tcBorders>
          </w:tcPr>
          <w:p w:rsidR="00180CA5" w:rsidRDefault="006B193A">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2016</w:t>
            </w:r>
          </w:p>
        </w:tc>
        <w:tc>
          <w:tcPr>
            <w:tcW w:w="3380" w:type="dxa"/>
            <w:gridSpan w:val="3"/>
            <w:tcBorders>
              <w:top w:val="single" w:sz="6" w:space="0" w:color="auto"/>
              <w:left w:val="single" w:sz="6" w:space="0" w:color="auto"/>
              <w:bottom w:val="single" w:sz="6" w:space="0" w:color="auto"/>
              <w:right w:val="single" w:sz="6" w:space="0" w:color="auto"/>
            </w:tcBorders>
          </w:tcPr>
          <w:p w:rsidR="00180CA5" w:rsidRDefault="006B193A" w:rsidP="006B193A">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$1,622,758 </w:t>
            </w: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4417" w:type="dxa"/>
            <w:gridSpan w:val="2"/>
            <w:tcBorders>
              <w:top w:val="single" w:sz="6" w:space="0" w:color="auto"/>
              <w:left w:val="single" w:sz="6" w:space="0" w:color="auto"/>
              <w:bottom w:val="single" w:sz="6" w:space="0" w:color="auto"/>
              <w:right w:val="nil"/>
            </w:tcBorders>
          </w:tcPr>
          <w:p w:rsidR="00180CA5" w:rsidRDefault="006B193A">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2015</w:t>
            </w:r>
          </w:p>
        </w:tc>
        <w:tc>
          <w:tcPr>
            <w:tcW w:w="3380" w:type="dxa"/>
            <w:gridSpan w:val="3"/>
            <w:tcBorders>
              <w:top w:val="single" w:sz="6" w:space="0" w:color="auto"/>
              <w:left w:val="single" w:sz="6" w:space="0" w:color="auto"/>
              <w:bottom w:val="single" w:sz="6" w:space="0" w:color="auto"/>
              <w:right w:val="single" w:sz="6" w:space="0" w:color="auto"/>
            </w:tcBorders>
          </w:tcPr>
          <w:p w:rsidR="00180CA5" w:rsidRDefault="006B193A" w:rsidP="00180CA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$1,513,534</w:t>
            </w: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4417" w:type="dxa"/>
            <w:gridSpan w:val="2"/>
            <w:tcBorders>
              <w:top w:val="single" w:sz="6" w:space="0" w:color="auto"/>
              <w:left w:val="single" w:sz="6" w:space="0" w:color="auto"/>
              <w:bottom w:val="single" w:sz="6" w:space="0" w:color="auto"/>
              <w:right w:val="nil"/>
            </w:tcBorders>
          </w:tcPr>
          <w:p w:rsidR="00180CA5" w:rsidRDefault="006B193A">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2014</w:t>
            </w:r>
          </w:p>
        </w:tc>
        <w:tc>
          <w:tcPr>
            <w:tcW w:w="3380" w:type="dxa"/>
            <w:gridSpan w:val="3"/>
            <w:tcBorders>
              <w:top w:val="single" w:sz="6" w:space="0" w:color="auto"/>
              <w:left w:val="single" w:sz="6" w:space="0" w:color="auto"/>
              <w:bottom w:val="single" w:sz="6" w:space="0" w:color="auto"/>
              <w:right w:val="single" w:sz="6" w:space="0" w:color="auto"/>
            </w:tcBorders>
          </w:tcPr>
          <w:p w:rsidR="00180CA5" w:rsidRDefault="006B193A" w:rsidP="00180CA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$1,172,282</w:t>
            </w: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4417" w:type="dxa"/>
            <w:gridSpan w:val="2"/>
            <w:tcBorders>
              <w:top w:val="single" w:sz="6" w:space="0" w:color="auto"/>
              <w:left w:val="single" w:sz="6" w:space="0" w:color="auto"/>
              <w:bottom w:val="single" w:sz="6" w:space="0" w:color="auto"/>
              <w:right w:val="nil"/>
            </w:tcBorders>
          </w:tcPr>
          <w:p w:rsidR="00180CA5" w:rsidRDefault="006B193A">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2013</w:t>
            </w:r>
          </w:p>
        </w:tc>
        <w:tc>
          <w:tcPr>
            <w:tcW w:w="3380" w:type="dxa"/>
            <w:gridSpan w:val="3"/>
            <w:tcBorders>
              <w:top w:val="single" w:sz="6" w:space="0" w:color="auto"/>
              <w:left w:val="single" w:sz="6" w:space="0" w:color="auto"/>
              <w:bottom w:val="single" w:sz="6" w:space="0" w:color="auto"/>
              <w:right w:val="single" w:sz="6" w:space="0" w:color="auto"/>
            </w:tcBorders>
          </w:tcPr>
          <w:p w:rsidR="00180CA5" w:rsidRDefault="006B193A" w:rsidP="00180CA5">
            <w:pPr>
              <w:autoSpaceDE w:val="0"/>
              <w:autoSpaceDN w:val="0"/>
              <w:adjustRightInd w:val="0"/>
              <w:spacing w:after="0" w:line="240" w:lineRule="auto"/>
              <w:jc w:val="right"/>
              <w:rPr>
                <w:rFonts w:ascii="Calibri" w:hAnsi="Calibri" w:cs="Calibri"/>
                <w:color w:val="000000"/>
              </w:rPr>
            </w:pPr>
            <w:r>
              <w:rPr>
                <w:rFonts w:ascii="Calibri" w:hAnsi="Calibri" w:cs="Calibri"/>
                <w:color w:val="000000"/>
              </w:rPr>
              <w:t xml:space="preserve">                 $1,242,542</w:t>
            </w: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3380"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12.- Calificaciones otorgadas</w:t>
            </w:r>
          </w:p>
        </w:tc>
        <w:tc>
          <w:tcPr>
            <w:tcW w:w="3380"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r>
      <w:tr w:rsidR="00180CA5" w:rsidTr="00C40C1C">
        <w:trPr>
          <w:trHeight w:val="290"/>
        </w:trPr>
        <w:tc>
          <w:tcPr>
            <w:tcW w:w="7797" w:type="dxa"/>
            <w:gridSpan w:val="5"/>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r>
              <w:rPr>
                <w:rFonts w:ascii="Calibri" w:hAnsi="Calibri" w:cs="Calibri"/>
                <w:color w:val="000000"/>
              </w:rPr>
              <w:t>El Hogar Cabañas no cuenta con calificación crediticia alguna.</w:t>
            </w: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r>
      <w:tr w:rsidR="00180CA5" w:rsidTr="00C40C1C">
        <w:trPr>
          <w:trHeight w:val="290"/>
        </w:trPr>
        <w:tc>
          <w:tcPr>
            <w:tcW w:w="4417" w:type="dxa"/>
            <w:gridSpan w:val="2"/>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b/>
                <w:bCs/>
                <w:color w:val="000000"/>
              </w:rPr>
            </w:pPr>
          </w:p>
        </w:tc>
        <w:tc>
          <w:tcPr>
            <w:tcW w:w="3380"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1439" w:type="dxa"/>
            <w:gridSpan w:val="2"/>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color w:val="000000"/>
              </w:rPr>
            </w:pPr>
          </w:p>
        </w:tc>
      </w:tr>
      <w:tr w:rsidR="00180CA5" w:rsidTr="00C40C1C">
        <w:trPr>
          <w:trHeight w:val="290"/>
        </w:trPr>
        <w:tc>
          <w:tcPr>
            <w:tcW w:w="4417" w:type="dxa"/>
            <w:gridSpan w:val="2"/>
            <w:tcBorders>
              <w:top w:val="nil"/>
              <w:left w:val="nil"/>
              <w:bottom w:val="nil"/>
              <w:right w:val="nil"/>
            </w:tcBorders>
          </w:tcPr>
          <w:p w:rsidR="00C80822" w:rsidRDefault="00C80822">
            <w:pPr>
              <w:autoSpaceDE w:val="0"/>
              <w:autoSpaceDN w:val="0"/>
              <w:adjustRightInd w:val="0"/>
              <w:spacing w:after="0" w:line="240" w:lineRule="auto"/>
              <w:rPr>
                <w:rFonts w:ascii="Calibri" w:hAnsi="Calibri" w:cs="Calibri"/>
                <w:b/>
                <w:bCs/>
                <w:color w:val="000000"/>
              </w:rPr>
            </w:pPr>
          </w:p>
          <w:p w:rsidR="00180CA5" w:rsidRDefault="00180CA5">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13.-Procesos de Mejora</w:t>
            </w:r>
          </w:p>
        </w:tc>
        <w:tc>
          <w:tcPr>
            <w:tcW w:w="3380" w:type="dxa"/>
            <w:gridSpan w:val="3"/>
            <w:tcBorders>
              <w:top w:val="nil"/>
              <w:left w:val="nil"/>
              <w:bottom w:val="nil"/>
              <w:right w:val="nil"/>
            </w:tcBorders>
          </w:tcPr>
          <w:p w:rsidR="00180CA5" w:rsidRDefault="00180CA5">
            <w:pPr>
              <w:autoSpaceDE w:val="0"/>
              <w:autoSpaceDN w:val="0"/>
              <w:adjustRightInd w:val="0"/>
              <w:spacing w:after="0" w:line="240" w:lineRule="auto"/>
              <w:jc w:val="right"/>
              <w:rPr>
                <w:rFonts w:ascii="Calibri" w:hAnsi="Calibri" w:cs="Calibri"/>
                <w:color w:val="000000"/>
              </w:rPr>
            </w:pPr>
          </w:p>
        </w:tc>
        <w:tc>
          <w:tcPr>
            <w:tcW w:w="1439" w:type="dxa"/>
            <w:gridSpan w:val="2"/>
            <w:tcBorders>
              <w:top w:val="nil"/>
              <w:left w:val="nil"/>
              <w:bottom w:val="nil"/>
              <w:right w:val="nil"/>
            </w:tcBorders>
            <w:shd w:val="solid" w:color="FFFFFF" w:fill="auto"/>
          </w:tcPr>
          <w:p w:rsidR="00180CA5" w:rsidRDefault="00180CA5">
            <w:pPr>
              <w:autoSpaceDE w:val="0"/>
              <w:autoSpaceDN w:val="0"/>
              <w:adjustRightInd w:val="0"/>
              <w:spacing w:after="0" w:line="240" w:lineRule="auto"/>
              <w:rPr>
                <w:rFonts w:ascii="Calibri" w:hAnsi="Calibri" w:cs="Calibri"/>
                <w:color w:val="000000"/>
              </w:rPr>
            </w:pPr>
          </w:p>
        </w:tc>
      </w:tr>
      <w:tr w:rsidR="00180CA5" w:rsidTr="00C40C1C">
        <w:trPr>
          <w:trHeight w:val="290"/>
        </w:trPr>
        <w:tc>
          <w:tcPr>
            <w:tcW w:w="9236" w:type="dxa"/>
            <w:gridSpan w:val="7"/>
            <w:tcBorders>
              <w:top w:val="nil"/>
              <w:left w:val="nil"/>
              <w:bottom w:val="nil"/>
              <w:right w:val="nil"/>
            </w:tcBorders>
            <w:shd w:val="solid" w:color="FFFFFF" w:fill="auto"/>
          </w:tcPr>
          <w:p w:rsidR="00180CA5" w:rsidRDefault="00180CA5" w:rsidP="005A59F0">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El Hogar Cabañas en el </w:t>
            </w:r>
            <w:r w:rsidR="005A59F0">
              <w:rPr>
                <w:rFonts w:ascii="Calibri" w:hAnsi="Calibri" w:cs="Calibri"/>
                <w:color w:val="000000"/>
              </w:rPr>
              <w:t>mes de Septiembre de</w:t>
            </w:r>
            <w:r>
              <w:rPr>
                <w:rFonts w:ascii="Calibri" w:hAnsi="Calibri" w:cs="Calibri"/>
                <w:color w:val="000000"/>
              </w:rPr>
              <w:t xml:space="preserve"> 201</w:t>
            </w:r>
            <w:r w:rsidR="006F0F5F">
              <w:rPr>
                <w:rFonts w:ascii="Calibri" w:hAnsi="Calibri" w:cs="Calibri"/>
                <w:color w:val="000000"/>
              </w:rPr>
              <w:t>8</w:t>
            </w:r>
            <w:r>
              <w:rPr>
                <w:rFonts w:ascii="Calibri" w:hAnsi="Calibri" w:cs="Calibri"/>
                <w:color w:val="000000"/>
              </w:rPr>
              <w:t xml:space="preserve"> como </w:t>
            </w:r>
            <w:r w:rsidR="00555143">
              <w:rPr>
                <w:rFonts w:ascii="Calibri" w:hAnsi="Calibri" w:cs="Calibri"/>
                <w:color w:val="000000"/>
              </w:rPr>
              <w:t>“P</w:t>
            </w:r>
            <w:r>
              <w:rPr>
                <w:rFonts w:ascii="Calibri" w:hAnsi="Calibri" w:cs="Calibri"/>
                <w:color w:val="000000"/>
              </w:rPr>
              <w:t>rocesos susta</w:t>
            </w:r>
            <w:r w:rsidR="00AF7640">
              <w:rPr>
                <w:rFonts w:ascii="Calibri" w:hAnsi="Calibri" w:cs="Calibri"/>
                <w:color w:val="000000"/>
              </w:rPr>
              <w:t>nciales de mejora</w:t>
            </w:r>
            <w:r w:rsidR="00555143">
              <w:rPr>
                <w:rFonts w:ascii="Calibri" w:hAnsi="Calibri" w:cs="Calibri"/>
                <w:color w:val="000000"/>
              </w:rPr>
              <w:t>”</w:t>
            </w:r>
            <w:r w:rsidR="00AF7640">
              <w:rPr>
                <w:rFonts w:ascii="Calibri" w:hAnsi="Calibri" w:cs="Calibri"/>
                <w:color w:val="000000"/>
              </w:rPr>
              <w:t xml:space="preserve"> se </w:t>
            </w:r>
            <w:r w:rsidR="00555143">
              <w:rPr>
                <w:rFonts w:ascii="Calibri" w:hAnsi="Calibri" w:cs="Calibri"/>
                <w:color w:val="000000"/>
              </w:rPr>
              <w:t>continuaran con los “5 Proyectos estratégicos”, y los nuevos implementa</w:t>
            </w:r>
            <w:r w:rsidR="005A59F0">
              <w:rPr>
                <w:rFonts w:ascii="Calibri" w:hAnsi="Calibri" w:cs="Calibri"/>
                <w:color w:val="000000"/>
              </w:rPr>
              <w:t xml:space="preserve">dos en </w:t>
            </w:r>
            <w:r w:rsidR="00555143">
              <w:rPr>
                <w:rFonts w:ascii="Calibri" w:hAnsi="Calibri" w:cs="Calibri"/>
                <w:color w:val="000000"/>
              </w:rPr>
              <w:t xml:space="preserve"> este 2018, que servirán para impulsar diferentes áreas y</w:t>
            </w:r>
            <w:r>
              <w:rPr>
                <w:rFonts w:ascii="Calibri" w:hAnsi="Calibri" w:cs="Calibri"/>
                <w:color w:val="000000"/>
              </w:rPr>
              <w:t xml:space="preserve"> capacidades de los albergados en el Hogar Cabañas. De igual </w:t>
            </w:r>
            <w:r>
              <w:rPr>
                <w:rFonts w:ascii="Calibri" w:hAnsi="Calibri" w:cs="Calibri"/>
                <w:color w:val="000000"/>
              </w:rPr>
              <w:lastRenderedPageBreak/>
              <w:t xml:space="preserve">forma fue creada la </w:t>
            </w:r>
            <w:r w:rsidR="00AF7640">
              <w:rPr>
                <w:rFonts w:ascii="Calibri" w:hAnsi="Calibri" w:cs="Calibri"/>
                <w:color w:val="000000"/>
              </w:rPr>
              <w:t>M</w:t>
            </w:r>
            <w:r w:rsidR="00AD5DB9">
              <w:rPr>
                <w:rFonts w:ascii="Calibri" w:hAnsi="Calibri" w:cs="Calibri"/>
                <w:color w:val="000000"/>
              </w:rPr>
              <w:t>atriz</w:t>
            </w:r>
            <w:r w:rsidR="00EB504A">
              <w:rPr>
                <w:rFonts w:ascii="Calibri" w:hAnsi="Calibri" w:cs="Calibri"/>
                <w:color w:val="000000"/>
              </w:rPr>
              <w:t xml:space="preserve"> de</w:t>
            </w:r>
            <w:r w:rsidR="00AD5DB9">
              <w:rPr>
                <w:rFonts w:ascii="Calibri" w:hAnsi="Calibri" w:cs="Calibri"/>
                <w:color w:val="000000"/>
              </w:rPr>
              <w:t xml:space="preserve"> indicador</w:t>
            </w:r>
            <w:r w:rsidR="00EB504A">
              <w:rPr>
                <w:rFonts w:ascii="Calibri" w:hAnsi="Calibri" w:cs="Calibri"/>
                <w:color w:val="000000"/>
              </w:rPr>
              <w:t xml:space="preserve">es </w:t>
            </w:r>
            <w:r w:rsidR="00AD5DB9">
              <w:rPr>
                <w:rFonts w:ascii="Calibri" w:hAnsi="Calibri" w:cs="Calibri"/>
                <w:color w:val="000000"/>
              </w:rPr>
              <w:t xml:space="preserve">de </w:t>
            </w:r>
            <w:r w:rsidR="006F0F5F">
              <w:rPr>
                <w:rFonts w:ascii="Calibri" w:hAnsi="Calibri" w:cs="Calibri"/>
                <w:color w:val="000000"/>
              </w:rPr>
              <w:t>resultados, como</w:t>
            </w:r>
            <w:r>
              <w:rPr>
                <w:rFonts w:ascii="Calibri" w:hAnsi="Calibri" w:cs="Calibri"/>
                <w:color w:val="000000"/>
              </w:rPr>
              <w:t xml:space="preserve"> herramienta para e</w:t>
            </w:r>
            <w:r w:rsidR="00AD5DB9">
              <w:rPr>
                <w:rFonts w:ascii="Calibri" w:hAnsi="Calibri" w:cs="Calibri"/>
                <w:color w:val="000000"/>
              </w:rPr>
              <w:t>l seguimiento y evaluación del Programa Operativo A</w:t>
            </w:r>
            <w:r>
              <w:rPr>
                <w:rFonts w:ascii="Calibri" w:hAnsi="Calibri" w:cs="Calibri"/>
                <w:color w:val="000000"/>
              </w:rPr>
              <w:t>nual del Hogar Cabañas y cumplir satisfactoriamente con las metas programadas al inicio del ejercicio de 201</w:t>
            </w:r>
            <w:r w:rsidR="006F0F5F">
              <w:rPr>
                <w:rFonts w:ascii="Calibri" w:hAnsi="Calibri" w:cs="Calibri"/>
                <w:color w:val="000000"/>
              </w:rPr>
              <w:t>8</w:t>
            </w:r>
          </w:p>
        </w:tc>
      </w:tr>
      <w:tr w:rsidR="00863DB0" w:rsidTr="00C40C1C">
        <w:trPr>
          <w:gridAfter w:val="5"/>
          <w:wAfter w:w="4819" w:type="dxa"/>
          <w:trHeight w:val="290"/>
        </w:trPr>
        <w:tc>
          <w:tcPr>
            <w:tcW w:w="4417" w:type="dxa"/>
            <w:gridSpan w:val="2"/>
            <w:tcBorders>
              <w:top w:val="nil"/>
              <w:left w:val="nil"/>
              <w:bottom w:val="nil"/>
              <w:right w:val="nil"/>
            </w:tcBorders>
          </w:tcPr>
          <w:p w:rsidR="00863DB0" w:rsidRDefault="00863DB0">
            <w:pPr>
              <w:autoSpaceDE w:val="0"/>
              <w:autoSpaceDN w:val="0"/>
              <w:adjustRightInd w:val="0"/>
              <w:spacing w:after="0" w:line="240" w:lineRule="auto"/>
              <w:rPr>
                <w:rFonts w:ascii="Calibri" w:hAnsi="Calibri" w:cs="Calibri"/>
                <w:b/>
                <w:bCs/>
                <w:color w:val="000000"/>
              </w:rPr>
            </w:pPr>
          </w:p>
          <w:p w:rsidR="00863DB0" w:rsidRDefault="00863DB0">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14.- Eventos posteriores al cierre.</w:t>
            </w:r>
          </w:p>
          <w:p w:rsidR="00863DB0" w:rsidRDefault="00863DB0">
            <w:pPr>
              <w:autoSpaceDE w:val="0"/>
              <w:autoSpaceDN w:val="0"/>
              <w:adjustRightInd w:val="0"/>
              <w:spacing w:after="0" w:line="240" w:lineRule="auto"/>
              <w:rPr>
                <w:rFonts w:ascii="Calibri" w:hAnsi="Calibri" w:cs="Calibri"/>
                <w:b/>
                <w:bCs/>
                <w:color w:val="000000"/>
              </w:rPr>
            </w:pPr>
          </w:p>
        </w:tc>
      </w:tr>
      <w:tr w:rsidR="00180CA5" w:rsidTr="00C40C1C">
        <w:trPr>
          <w:trHeight w:val="5808"/>
        </w:trPr>
        <w:tc>
          <w:tcPr>
            <w:tcW w:w="9236" w:type="dxa"/>
            <w:gridSpan w:val="7"/>
            <w:tcBorders>
              <w:top w:val="nil"/>
              <w:left w:val="nil"/>
              <w:bottom w:val="nil"/>
              <w:right w:val="nil"/>
            </w:tcBorders>
          </w:tcPr>
          <w:p w:rsidR="00180CA5" w:rsidRDefault="00AD5DB9" w:rsidP="00180CA5">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Al cierre del </w:t>
            </w:r>
            <w:r w:rsidR="005A59F0">
              <w:rPr>
                <w:rFonts w:ascii="Calibri" w:hAnsi="Calibri" w:cs="Calibri"/>
                <w:color w:val="000000"/>
              </w:rPr>
              <w:t xml:space="preserve">mes de Septiembre </w:t>
            </w:r>
            <w:r w:rsidR="00180CA5">
              <w:rPr>
                <w:rFonts w:ascii="Calibri" w:hAnsi="Calibri" w:cs="Calibri"/>
                <w:color w:val="000000"/>
              </w:rPr>
              <w:t xml:space="preserve"> </w:t>
            </w:r>
            <w:r>
              <w:rPr>
                <w:rFonts w:ascii="Calibri" w:hAnsi="Calibri" w:cs="Calibri"/>
                <w:color w:val="000000"/>
              </w:rPr>
              <w:t>de</w:t>
            </w:r>
            <w:r w:rsidR="005A59F0">
              <w:rPr>
                <w:rFonts w:ascii="Calibri" w:hAnsi="Calibri" w:cs="Calibri"/>
                <w:color w:val="000000"/>
              </w:rPr>
              <w:t xml:space="preserve"> </w:t>
            </w:r>
            <w:r w:rsidR="00180CA5">
              <w:rPr>
                <w:rFonts w:ascii="Calibri" w:hAnsi="Calibri" w:cs="Calibri"/>
                <w:color w:val="000000"/>
              </w:rPr>
              <w:t>201</w:t>
            </w:r>
            <w:r w:rsidR="006F0F5F">
              <w:rPr>
                <w:rFonts w:ascii="Calibri" w:hAnsi="Calibri" w:cs="Calibri"/>
                <w:color w:val="000000"/>
              </w:rPr>
              <w:t>8</w:t>
            </w:r>
            <w:r>
              <w:rPr>
                <w:rFonts w:ascii="Calibri" w:hAnsi="Calibri" w:cs="Calibri"/>
                <w:color w:val="000000"/>
              </w:rPr>
              <w:t>,</w:t>
            </w:r>
            <w:r w:rsidR="00180CA5">
              <w:rPr>
                <w:rFonts w:ascii="Calibri" w:hAnsi="Calibri" w:cs="Calibri"/>
                <w:color w:val="000000"/>
              </w:rPr>
              <w:t xml:space="preserve"> se </w:t>
            </w:r>
            <w:r w:rsidR="00EB504A">
              <w:rPr>
                <w:rFonts w:ascii="Calibri" w:hAnsi="Calibri" w:cs="Calibri"/>
                <w:color w:val="000000"/>
              </w:rPr>
              <w:t>continuará con la implementación de los proyectos Estratégicos, que darán una mayor calidad de vida a los albergados.</w:t>
            </w:r>
          </w:p>
          <w:p w:rsidR="00EB504A" w:rsidRDefault="00EB504A" w:rsidP="00180CA5">
            <w:pPr>
              <w:autoSpaceDE w:val="0"/>
              <w:autoSpaceDN w:val="0"/>
              <w:adjustRightInd w:val="0"/>
              <w:spacing w:after="0" w:line="240" w:lineRule="auto"/>
              <w:jc w:val="both"/>
              <w:rPr>
                <w:rFonts w:ascii="Calibri" w:hAnsi="Calibri" w:cs="Calibri"/>
                <w:color w:val="000000"/>
              </w:rPr>
            </w:pPr>
            <w:r>
              <w:rPr>
                <w:rFonts w:ascii="Calibri" w:hAnsi="Calibri" w:cs="Calibri"/>
                <w:color w:val="000000"/>
              </w:rPr>
              <w:t>La subsecretaría de Finanzas del Gobierno del Estado adeuda a la institución la cantidad de</w:t>
            </w:r>
            <w:r w:rsidRPr="002140BB">
              <w:rPr>
                <w:rFonts w:ascii="Calibri" w:hAnsi="Calibri" w:cs="Calibri"/>
                <w:color w:val="000000"/>
              </w:rPr>
              <w:t>: $</w:t>
            </w:r>
            <w:r w:rsidR="0025524A">
              <w:rPr>
                <w:rFonts w:ascii="Calibri" w:hAnsi="Calibri" w:cs="Calibri"/>
                <w:color w:val="000000"/>
              </w:rPr>
              <w:t>1</w:t>
            </w:r>
            <w:r w:rsidR="002140BB">
              <w:rPr>
                <w:rFonts w:ascii="Calibri" w:hAnsi="Calibri" w:cs="Calibri"/>
                <w:color w:val="000000"/>
              </w:rPr>
              <w:t>3</w:t>
            </w:r>
            <w:r w:rsidR="0025524A">
              <w:rPr>
                <w:rFonts w:ascii="Calibri" w:hAnsi="Calibri" w:cs="Calibri"/>
                <w:color w:val="000000"/>
              </w:rPr>
              <w:t>’177,301.79</w:t>
            </w:r>
            <w:r w:rsidR="002140BB">
              <w:rPr>
                <w:rFonts w:ascii="Calibri" w:hAnsi="Calibri" w:cs="Calibri"/>
                <w:color w:val="000000"/>
              </w:rPr>
              <w:t>.00 (</w:t>
            </w:r>
            <w:r w:rsidR="0025524A">
              <w:rPr>
                <w:rFonts w:ascii="Calibri" w:hAnsi="Calibri" w:cs="Calibri"/>
                <w:color w:val="000000"/>
              </w:rPr>
              <w:t>Trece</w:t>
            </w:r>
            <w:r w:rsidR="002140BB">
              <w:rPr>
                <w:rFonts w:ascii="Calibri" w:hAnsi="Calibri" w:cs="Calibri"/>
                <w:color w:val="000000"/>
              </w:rPr>
              <w:t xml:space="preserve"> millones</w:t>
            </w:r>
            <w:r w:rsidR="0025524A">
              <w:rPr>
                <w:rFonts w:ascii="Calibri" w:hAnsi="Calibri" w:cs="Calibri"/>
                <w:color w:val="000000"/>
              </w:rPr>
              <w:t xml:space="preserve"> ciento setenta y siete mil trescientos un pesos 79</w:t>
            </w:r>
            <w:r w:rsidR="002140BB">
              <w:rPr>
                <w:rFonts w:ascii="Calibri" w:hAnsi="Calibri" w:cs="Calibri"/>
                <w:color w:val="000000"/>
              </w:rPr>
              <w:t>/100 MN)</w:t>
            </w:r>
            <w:r w:rsidRPr="002140BB">
              <w:rPr>
                <w:rFonts w:ascii="Calibri" w:hAnsi="Calibri" w:cs="Calibri"/>
                <w:color w:val="000000"/>
              </w:rPr>
              <w:t>,</w:t>
            </w:r>
            <w:r>
              <w:rPr>
                <w:rFonts w:ascii="Calibri" w:hAnsi="Calibri" w:cs="Calibri"/>
                <w:color w:val="000000"/>
              </w:rPr>
              <w:t xml:space="preserve"> por concepto de </w:t>
            </w:r>
            <w:r w:rsidR="0061091A">
              <w:rPr>
                <w:rFonts w:ascii="Calibri" w:hAnsi="Calibri" w:cs="Calibri"/>
                <w:color w:val="000000"/>
              </w:rPr>
              <w:t xml:space="preserve">Subsidio Estatal </w:t>
            </w:r>
            <w:r>
              <w:rPr>
                <w:rFonts w:ascii="Calibri" w:hAnsi="Calibri" w:cs="Calibri"/>
                <w:color w:val="000000"/>
              </w:rPr>
              <w:t>del ejercicio 2018</w:t>
            </w:r>
          </w:p>
          <w:p w:rsidR="00EB504A" w:rsidRDefault="00EB504A" w:rsidP="00180CA5">
            <w:pPr>
              <w:autoSpaceDE w:val="0"/>
              <w:autoSpaceDN w:val="0"/>
              <w:adjustRightInd w:val="0"/>
              <w:spacing w:after="0" w:line="240" w:lineRule="auto"/>
              <w:jc w:val="both"/>
              <w:rPr>
                <w:rFonts w:ascii="Calibri" w:hAnsi="Calibri" w:cs="Calibri"/>
                <w:color w:val="000000"/>
              </w:rPr>
            </w:pPr>
          </w:p>
          <w:tbl>
            <w:tblPr>
              <w:tblW w:w="9266" w:type="dxa"/>
              <w:tblLayout w:type="fixed"/>
              <w:tblCellMar>
                <w:left w:w="70" w:type="dxa"/>
                <w:right w:w="70" w:type="dxa"/>
              </w:tblCellMar>
              <w:tblLook w:val="0000" w:firstRow="0" w:lastRow="0" w:firstColumn="0" w:lastColumn="0" w:noHBand="0" w:noVBand="0"/>
            </w:tblPr>
            <w:tblGrid>
              <w:gridCol w:w="9266"/>
            </w:tblGrid>
            <w:tr w:rsidR="00180CA5" w:rsidTr="00180CA5">
              <w:trPr>
                <w:trHeight w:val="290"/>
              </w:trPr>
              <w:tc>
                <w:tcPr>
                  <w:tcW w:w="4447" w:type="dxa"/>
                  <w:tcBorders>
                    <w:top w:val="nil"/>
                    <w:left w:val="nil"/>
                    <w:bottom w:val="nil"/>
                    <w:right w:val="nil"/>
                  </w:tcBorders>
                </w:tcPr>
                <w:p w:rsidR="00180CA5" w:rsidRDefault="00180CA5">
                  <w:pPr>
                    <w:autoSpaceDE w:val="0"/>
                    <w:autoSpaceDN w:val="0"/>
                    <w:adjustRightInd w:val="0"/>
                    <w:spacing w:after="0" w:line="240" w:lineRule="auto"/>
                    <w:rPr>
                      <w:rFonts w:ascii="Calibri" w:hAnsi="Calibri" w:cs="Calibri"/>
                      <w:b/>
                      <w:bCs/>
                      <w:color w:val="000000"/>
                    </w:rPr>
                  </w:pPr>
                  <w:r>
                    <w:rPr>
                      <w:rFonts w:ascii="Calibri" w:hAnsi="Calibri" w:cs="Calibri"/>
                      <w:b/>
                      <w:bCs/>
                      <w:color w:val="000000"/>
                    </w:rPr>
                    <w:t>15.- Responsabilidad sobre la presentación razonable de los Estados Financieros.</w:t>
                  </w:r>
                </w:p>
              </w:tc>
            </w:tr>
            <w:tr w:rsidR="00180CA5" w:rsidTr="00180CA5">
              <w:trPr>
                <w:trHeight w:val="1742"/>
              </w:trPr>
              <w:tc>
                <w:tcPr>
                  <w:tcW w:w="4447" w:type="dxa"/>
                  <w:tcBorders>
                    <w:top w:val="nil"/>
                    <w:left w:val="nil"/>
                    <w:bottom w:val="nil"/>
                    <w:right w:val="nil"/>
                  </w:tcBorders>
                </w:tcPr>
                <w:p w:rsidR="00180CA5" w:rsidRDefault="00180CA5" w:rsidP="0061091A">
                  <w:pPr>
                    <w:autoSpaceDE w:val="0"/>
                    <w:autoSpaceDN w:val="0"/>
                    <w:adjustRightInd w:val="0"/>
                    <w:spacing w:after="0" w:line="240" w:lineRule="auto"/>
                    <w:jc w:val="both"/>
                    <w:rPr>
                      <w:rFonts w:ascii="Calibri" w:hAnsi="Calibri" w:cs="Calibri"/>
                      <w:color w:val="000000"/>
                    </w:rPr>
                  </w:pPr>
                  <w:r>
                    <w:rPr>
                      <w:rFonts w:ascii="Calibri" w:hAnsi="Calibri" w:cs="Calibri"/>
                      <w:color w:val="000000"/>
                    </w:rPr>
                    <w:t xml:space="preserve">Declaramos bajo protesta de decir verdad que los Estados Financieros y sus notas son </w:t>
                  </w:r>
                  <w:r w:rsidR="0061091A">
                    <w:rPr>
                      <w:rFonts w:ascii="Calibri" w:hAnsi="Calibri" w:cs="Calibri"/>
                      <w:color w:val="000000"/>
                    </w:rPr>
                    <w:t>r</w:t>
                  </w:r>
                  <w:r>
                    <w:rPr>
                      <w:rFonts w:ascii="Calibri" w:hAnsi="Calibri" w:cs="Calibri"/>
                      <w:color w:val="000000"/>
                    </w:rPr>
                    <w:t>azonablemente correctos y son responsabilidad del emisor</w:t>
                  </w:r>
                </w:p>
                <w:p w:rsidR="00180CA5" w:rsidRDefault="00180CA5">
                  <w:pPr>
                    <w:autoSpaceDE w:val="0"/>
                    <w:autoSpaceDN w:val="0"/>
                    <w:adjustRightInd w:val="0"/>
                    <w:spacing w:after="0" w:line="240" w:lineRule="auto"/>
                    <w:rPr>
                      <w:rFonts w:ascii="Calibri" w:hAnsi="Calibri" w:cs="Calibri"/>
                      <w:color w:val="000000"/>
                    </w:rPr>
                  </w:pPr>
                </w:p>
                <w:p w:rsidR="00AD5DB9" w:rsidRDefault="00AD5DB9">
                  <w:pPr>
                    <w:autoSpaceDE w:val="0"/>
                    <w:autoSpaceDN w:val="0"/>
                    <w:adjustRightInd w:val="0"/>
                    <w:spacing w:after="0" w:line="240" w:lineRule="auto"/>
                    <w:rPr>
                      <w:rFonts w:ascii="Calibri" w:hAnsi="Calibri" w:cs="Calibri"/>
                      <w:color w:val="000000"/>
                    </w:rPr>
                  </w:pPr>
                </w:p>
                <w:p w:rsidR="00AD5DB9" w:rsidRDefault="00AD5DB9" w:rsidP="00AD5DB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Nombre de quien autoriza.</w:t>
                  </w:r>
                </w:p>
                <w:p w:rsidR="00AD5DB9" w:rsidRDefault="00AD5DB9" w:rsidP="00AD5DB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Lic. Martha Alicia Ibáñez Hernández.</w:t>
                  </w:r>
                </w:p>
                <w:p w:rsidR="00AD5DB9" w:rsidRDefault="00AD5DB9" w:rsidP="00AD5DB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Directora General</w:t>
                  </w:r>
                </w:p>
                <w:p w:rsidR="00AD5DB9" w:rsidRDefault="00AD5DB9" w:rsidP="00AD5DB9">
                  <w:pPr>
                    <w:autoSpaceDE w:val="0"/>
                    <w:autoSpaceDN w:val="0"/>
                    <w:adjustRightInd w:val="0"/>
                    <w:spacing w:after="0" w:line="240" w:lineRule="auto"/>
                    <w:jc w:val="center"/>
                    <w:rPr>
                      <w:rFonts w:ascii="Calibri" w:hAnsi="Calibri" w:cs="Calibri"/>
                      <w:color w:val="000000"/>
                    </w:rPr>
                  </w:pPr>
                </w:p>
                <w:p w:rsidR="00AD5DB9" w:rsidRDefault="00AD5DB9" w:rsidP="00AD5DB9">
                  <w:pPr>
                    <w:autoSpaceDE w:val="0"/>
                    <w:autoSpaceDN w:val="0"/>
                    <w:adjustRightInd w:val="0"/>
                    <w:spacing w:after="0" w:line="240" w:lineRule="auto"/>
                    <w:jc w:val="center"/>
                    <w:rPr>
                      <w:rFonts w:ascii="Calibri" w:hAnsi="Calibri" w:cs="Calibri"/>
                      <w:color w:val="000000"/>
                    </w:rPr>
                  </w:pPr>
                </w:p>
                <w:p w:rsidR="00AD5DB9" w:rsidRDefault="00AD5DB9" w:rsidP="00AD5DB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Nombre de quien elabora</w:t>
                  </w:r>
                </w:p>
                <w:p w:rsidR="00AD5DB9" w:rsidRDefault="00AD5DB9" w:rsidP="00AD5DB9">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L.C.P. Gerardo Garavito Aguirre.</w:t>
                  </w:r>
                </w:p>
                <w:p w:rsidR="00180CA5" w:rsidRDefault="00AD5DB9" w:rsidP="00863DB0">
                  <w:pPr>
                    <w:autoSpaceDE w:val="0"/>
                    <w:autoSpaceDN w:val="0"/>
                    <w:adjustRightInd w:val="0"/>
                    <w:spacing w:after="0" w:line="240" w:lineRule="auto"/>
                    <w:jc w:val="center"/>
                    <w:rPr>
                      <w:rFonts w:ascii="Calibri" w:hAnsi="Calibri" w:cs="Calibri"/>
                      <w:color w:val="000000"/>
                    </w:rPr>
                  </w:pPr>
                  <w:r>
                    <w:rPr>
                      <w:rFonts w:ascii="Calibri" w:hAnsi="Calibri" w:cs="Calibri"/>
                      <w:color w:val="000000"/>
                    </w:rPr>
                    <w:t>Coord. Depto. De Contabilidad.</w:t>
                  </w:r>
                </w:p>
              </w:tc>
            </w:tr>
          </w:tbl>
          <w:p w:rsidR="00180CA5" w:rsidRDefault="00180CA5" w:rsidP="00180CA5">
            <w:pPr>
              <w:autoSpaceDE w:val="0"/>
              <w:autoSpaceDN w:val="0"/>
              <w:adjustRightInd w:val="0"/>
              <w:spacing w:after="0" w:line="240" w:lineRule="auto"/>
              <w:jc w:val="both"/>
              <w:rPr>
                <w:rFonts w:ascii="Calibri" w:hAnsi="Calibri" w:cs="Calibri"/>
                <w:color w:val="000000"/>
              </w:rPr>
            </w:pPr>
          </w:p>
        </w:tc>
        <w:bookmarkStart w:id="0" w:name="_GoBack"/>
        <w:bookmarkEnd w:id="0"/>
      </w:tr>
    </w:tbl>
    <w:p w:rsidR="00180CA5" w:rsidRDefault="00180CA5" w:rsidP="00863DB0">
      <w:pPr>
        <w:tabs>
          <w:tab w:val="left" w:pos="1035"/>
        </w:tabs>
        <w:rPr>
          <w:rFonts w:ascii="Calibri" w:eastAsia="Times New Roman" w:hAnsi="Calibri" w:cs="Times New Roman"/>
          <w:lang w:eastAsia="es-MX"/>
        </w:rPr>
      </w:pPr>
    </w:p>
    <w:sectPr w:rsidR="00180CA5" w:rsidSect="00C632DE">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AC7" w:rsidRDefault="00812AC7" w:rsidP="00007465">
      <w:pPr>
        <w:spacing w:after="0" w:line="240" w:lineRule="auto"/>
      </w:pPr>
      <w:r>
        <w:separator/>
      </w:r>
    </w:p>
  </w:endnote>
  <w:endnote w:type="continuationSeparator" w:id="0">
    <w:p w:rsidR="00812AC7" w:rsidRDefault="00812AC7" w:rsidP="0000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AC7" w:rsidRDefault="00812AC7" w:rsidP="00007465">
      <w:pPr>
        <w:spacing w:after="0" w:line="240" w:lineRule="auto"/>
      </w:pPr>
      <w:r>
        <w:separator/>
      </w:r>
    </w:p>
  </w:footnote>
  <w:footnote w:type="continuationSeparator" w:id="0">
    <w:p w:rsidR="00812AC7" w:rsidRDefault="00812AC7" w:rsidP="0000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CD6F20"/>
    <w:multiLevelType w:val="hybridMultilevel"/>
    <w:tmpl w:val="914A55B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0B23C78"/>
    <w:multiLevelType w:val="hybridMultilevel"/>
    <w:tmpl w:val="914A55B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73EF5F29"/>
    <w:multiLevelType w:val="hybridMultilevel"/>
    <w:tmpl w:val="0D8E774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5476A6E"/>
    <w:multiLevelType w:val="hybridMultilevel"/>
    <w:tmpl w:val="914A55B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138"/>
    <w:rsid w:val="00007465"/>
    <w:rsid w:val="00012C82"/>
    <w:rsid w:val="00023EE2"/>
    <w:rsid w:val="00034ED3"/>
    <w:rsid w:val="000457C4"/>
    <w:rsid w:val="00083621"/>
    <w:rsid w:val="00086374"/>
    <w:rsid w:val="00096873"/>
    <w:rsid w:val="000A5E3F"/>
    <w:rsid w:val="000B2386"/>
    <w:rsid w:val="000B2DA2"/>
    <w:rsid w:val="000C3E29"/>
    <w:rsid w:val="000E4AFA"/>
    <w:rsid w:val="000F6F12"/>
    <w:rsid w:val="00110FA8"/>
    <w:rsid w:val="00125236"/>
    <w:rsid w:val="00125A9C"/>
    <w:rsid w:val="001370AD"/>
    <w:rsid w:val="0014121A"/>
    <w:rsid w:val="00151494"/>
    <w:rsid w:val="001608DC"/>
    <w:rsid w:val="00166144"/>
    <w:rsid w:val="00180CA5"/>
    <w:rsid w:val="001960EF"/>
    <w:rsid w:val="001C4881"/>
    <w:rsid w:val="001D610A"/>
    <w:rsid w:val="001D6138"/>
    <w:rsid w:val="001F657C"/>
    <w:rsid w:val="00201D94"/>
    <w:rsid w:val="002140BB"/>
    <w:rsid w:val="00222437"/>
    <w:rsid w:val="00251883"/>
    <w:rsid w:val="0025524A"/>
    <w:rsid w:val="00263540"/>
    <w:rsid w:val="00265377"/>
    <w:rsid w:val="00277671"/>
    <w:rsid w:val="002813FA"/>
    <w:rsid w:val="00297CD1"/>
    <w:rsid w:val="002C1515"/>
    <w:rsid w:val="002D38C2"/>
    <w:rsid w:val="00317A39"/>
    <w:rsid w:val="0032194F"/>
    <w:rsid w:val="00326E0D"/>
    <w:rsid w:val="00381390"/>
    <w:rsid w:val="003B34D2"/>
    <w:rsid w:val="003B7B53"/>
    <w:rsid w:val="003C406D"/>
    <w:rsid w:val="00412E0A"/>
    <w:rsid w:val="00416512"/>
    <w:rsid w:val="004214B9"/>
    <w:rsid w:val="00423E5F"/>
    <w:rsid w:val="00425397"/>
    <w:rsid w:val="00431C49"/>
    <w:rsid w:val="00432476"/>
    <w:rsid w:val="00441D30"/>
    <w:rsid w:val="00450316"/>
    <w:rsid w:val="0046219F"/>
    <w:rsid w:val="00487168"/>
    <w:rsid w:val="0049191F"/>
    <w:rsid w:val="004A1F55"/>
    <w:rsid w:val="004A7BEE"/>
    <w:rsid w:val="004C4959"/>
    <w:rsid w:val="004D448C"/>
    <w:rsid w:val="004D5C9A"/>
    <w:rsid w:val="004F1BAF"/>
    <w:rsid w:val="004F39A4"/>
    <w:rsid w:val="00526A08"/>
    <w:rsid w:val="00535AD3"/>
    <w:rsid w:val="005450F1"/>
    <w:rsid w:val="00555143"/>
    <w:rsid w:val="005670FB"/>
    <w:rsid w:val="0058543E"/>
    <w:rsid w:val="005A59F0"/>
    <w:rsid w:val="005A5E37"/>
    <w:rsid w:val="005D5265"/>
    <w:rsid w:val="005E235D"/>
    <w:rsid w:val="005F616D"/>
    <w:rsid w:val="0061091A"/>
    <w:rsid w:val="00612B5F"/>
    <w:rsid w:val="0062284E"/>
    <w:rsid w:val="00626541"/>
    <w:rsid w:val="006426F0"/>
    <w:rsid w:val="00676A54"/>
    <w:rsid w:val="006858E5"/>
    <w:rsid w:val="006928B3"/>
    <w:rsid w:val="006A4DC6"/>
    <w:rsid w:val="006B193A"/>
    <w:rsid w:val="006B198B"/>
    <w:rsid w:val="006C0FD5"/>
    <w:rsid w:val="006D0D81"/>
    <w:rsid w:val="006D3981"/>
    <w:rsid w:val="006F0F5F"/>
    <w:rsid w:val="006F6BD0"/>
    <w:rsid w:val="00711F91"/>
    <w:rsid w:val="00716688"/>
    <w:rsid w:val="00731214"/>
    <w:rsid w:val="00731703"/>
    <w:rsid w:val="007476B3"/>
    <w:rsid w:val="007648A5"/>
    <w:rsid w:val="0077048A"/>
    <w:rsid w:val="007921F5"/>
    <w:rsid w:val="00792A39"/>
    <w:rsid w:val="00795266"/>
    <w:rsid w:val="007A3B08"/>
    <w:rsid w:val="007B2E72"/>
    <w:rsid w:val="007C2D9E"/>
    <w:rsid w:val="007C4EC2"/>
    <w:rsid w:val="007E10CA"/>
    <w:rsid w:val="00805072"/>
    <w:rsid w:val="00805C06"/>
    <w:rsid w:val="00806429"/>
    <w:rsid w:val="00812AC7"/>
    <w:rsid w:val="0081342A"/>
    <w:rsid w:val="00825183"/>
    <w:rsid w:val="008350FE"/>
    <w:rsid w:val="00842FCC"/>
    <w:rsid w:val="00850FD5"/>
    <w:rsid w:val="00863DB0"/>
    <w:rsid w:val="00863FC7"/>
    <w:rsid w:val="00872689"/>
    <w:rsid w:val="00890E5E"/>
    <w:rsid w:val="00893D76"/>
    <w:rsid w:val="008C3891"/>
    <w:rsid w:val="008E0059"/>
    <w:rsid w:val="008E1A7A"/>
    <w:rsid w:val="008F52EE"/>
    <w:rsid w:val="00902F18"/>
    <w:rsid w:val="00903536"/>
    <w:rsid w:val="00907D62"/>
    <w:rsid w:val="00914FCA"/>
    <w:rsid w:val="00934DAE"/>
    <w:rsid w:val="009469A5"/>
    <w:rsid w:val="00946D61"/>
    <w:rsid w:val="009501E7"/>
    <w:rsid w:val="0095417D"/>
    <w:rsid w:val="009631B6"/>
    <w:rsid w:val="00981D5E"/>
    <w:rsid w:val="0098343F"/>
    <w:rsid w:val="009869A7"/>
    <w:rsid w:val="00994EBA"/>
    <w:rsid w:val="00A20054"/>
    <w:rsid w:val="00A2233B"/>
    <w:rsid w:val="00A2629E"/>
    <w:rsid w:val="00A35A99"/>
    <w:rsid w:val="00A35D74"/>
    <w:rsid w:val="00A50805"/>
    <w:rsid w:val="00A61D0D"/>
    <w:rsid w:val="00AA4994"/>
    <w:rsid w:val="00AB2DF9"/>
    <w:rsid w:val="00AC7761"/>
    <w:rsid w:val="00AD5DB9"/>
    <w:rsid w:val="00AD6790"/>
    <w:rsid w:val="00AE0D50"/>
    <w:rsid w:val="00AF1DC2"/>
    <w:rsid w:val="00AF2A33"/>
    <w:rsid w:val="00AF7640"/>
    <w:rsid w:val="00B00F30"/>
    <w:rsid w:val="00B02B32"/>
    <w:rsid w:val="00B253B4"/>
    <w:rsid w:val="00B37BEE"/>
    <w:rsid w:val="00B673C6"/>
    <w:rsid w:val="00B83689"/>
    <w:rsid w:val="00BC070C"/>
    <w:rsid w:val="00BD3523"/>
    <w:rsid w:val="00BF3E79"/>
    <w:rsid w:val="00C04EC3"/>
    <w:rsid w:val="00C128E8"/>
    <w:rsid w:val="00C34DAA"/>
    <w:rsid w:val="00C40C1C"/>
    <w:rsid w:val="00C55BDC"/>
    <w:rsid w:val="00C632DE"/>
    <w:rsid w:val="00C7190A"/>
    <w:rsid w:val="00C80822"/>
    <w:rsid w:val="00CB3DE4"/>
    <w:rsid w:val="00CC0C50"/>
    <w:rsid w:val="00CC5510"/>
    <w:rsid w:val="00CD69E1"/>
    <w:rsid w:val="00CE47FD"/>
    <w:rsid w:val="00CF6E74"/>
    <w:rsid w:val="00D01217"/>
    <w:rsid w:val="00D1175A"/>
    <w:rsid w:val="00D15258"/>
    <w:rsid w:val="00D2478E"/>
    <w:rsid w:val="00D335E5"/>
    <w:rsid w:val="00D645BB"/>
    <w:rsid w:val="00D7776C"/>
    <w:rsid w:val="00DA1329"/>
    <w:rsid w:val="00DD2834"/>
    <w:rsid w:val="00DF3AA9"/>
    <w:rsid w:val="00E0471C"/>
    <w:rsid w:val="00E34677"/>
    <w:rsid w:val="00E55EDF"/>
    <w:rsid w:val="00E5785A"/>
    <w:rsid w:val="00E645B4"/>
    <w:rsid w:val="00E92437"/>
    <w:rsid w:val="00EA0BD4"/>
    <w:rsid w:val="00EB504A"/>
    <w:rsid w:val="00EC734B"/>
    <w:rsid w:val="00EE054D"/>
    <w:rsid w:val="00EE3CAC"/>
    <w:rsid w:val="00EE44AC"/>
    <w:rsid w:val="00EE54C3"/>
    <w:rsid w:val="00F05BF1"/>
    <w:rsid w:val="00F575D4"/>
    <w:rsid w:val="00F612B8"/>
    <w:rsid w:val="00F6444B"/>
    <w:rsid w:val="00F67EA9"/>
    <w:rsid w:val="00F71C0E"/>
    <w:rsid w:val="00F8022D"/>
    <w:rsid w:val="00FC0F87"/>
    <w:rsid w:val="00FC21E3"/>
    <w:rsid w:val="00FC7AA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D594CA-3DE0-4F3C-87C9-F7F64084E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2D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0746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7465"/>
  </w:style>
  <w:style w:type="paragraph" w:styleId="Piedepgina">
    <w:name w:val="footer"/>
    <w:basedOn w:val="Normal"/>
    <w:link w:val="PiedepginaCar"/>
    <w:uiPriority w:val="99"/>
    <w:unhideWhenUsed/>
    <w:rsid w:val="0000746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07465"/>
  </w:style>
  <w:style w:type="paragraph" w:styleId="Textodeglobo">
    <w:name w:val="Balloon Text"/>
    <w:basedOn w:val="Normal"/>
    <w:link w:val="TextodegloboCar"/>
    <w:uiPriority w:val="99"/>
    <w:semiHidden/>
    <w:unhideWhenUsed/>
    <w:rsid w:val="00E645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45B4"/>
    <w:rPr>
      <w:rFonts w:ascii="Tahoma" w:hAnsi="Tahoma" w:cs="Tahoma"/>
      <w:sz w:val="16"/>
      <w:szCs w:val="16"/>
    </w:rPr>
  </w:style>
  <w:style w:type="paragraph" w:styleId="Sinespaciado">
    <w:name w:val="No Spacing"/>
    <w:uiPriority w:val="1"/>
    <w:qFormat/>
    <w:rsid w:val="00450316"/>
    <w:pPr>
      <w:spacing w:after="0" w:line="240" w:lineRule="auto"/>
    </w:pPr>
  </w:style>
  <w:style w:type="paragraph" w:styleId="Prrafodelista">
    <w:name w:val="List Paragraph"/>
    <w:basedOn w:val="Normal"/>
    <w:uiPriority w:val="34"/>
    <w:qFormat/>
    <w:rsid w:val="00BF3E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8982">
      <w:bodyDiv w:val="1"/>
      <w:marLeft w:val="0"/>
      <w:marRight w:val="0"/>
      <w:marTop w:val="0"/>
      <w:marBottom w:val="0"/>
      <w:divBdr>
        <w:top w:val="none" w:sz="0" w:space="0" w:color="auto"/>
        <w:left w:val="none" w:sz="0" w:space="0" w:color="auto"/>
        <w:bottom w:val="none" w:sz="0" w:space="0" w:color="auto"/>
        <w:right w:val="none" w:sz="0" w:space="0" w:color="auto"/>
      </w:divBdr>
    </w:div>
    <w:div w:id="71202875">
      <w:bodyDiv w:val="1"/>
      <w:marLeft w:val="0"/>
      <w:marRight w:val="0"/>
      <w:marTop w:val="0"/>
      <w:marBottom w:val="0"/>
      <w:divBdr>
        <w:top w:val="none" w:sz="0" w:space="0" w:color="auto"/>
        <w:left w:val="none" w:sz="0" w:space="0" w:color="auto"/>
        <w:bottom w:val="none" w:sz="0" w:space="0" w:color="auto"/>
        <w:right w:val="none" w:sz="0" w:space="0" w:color="auto"/>
      </w:divBdr>
    </w:div>
    <w:div w:id="217085207">
      <w:bodyDiv w:val="1"/>
      <w:marLeft w:val="0"/>
      <w:marRight w:val="0"/>
      <w:marTop w:val="0"/>
      <w:marBottom w:val="0"/>
      <w:divBdr>
        <w:top w:val="none" w:sz="0" w:space="0" w:color="auto"/>
        <w:left w:val="none" w:sz="0" w:space="0" w:color="auto"/>
        <w:bottom w:val="none" w:sz="0" w:space="0" w:color="auto"/>
        <w:right w:val="none" w:sz="0" w:space="0" w:color="auto"/>
      </w:divBdr>
    </w:div>
    <w:div w:id="377516219">
      <w:bodyDiv w:val="1"/>
      <w:marLeft w:val="0"/>
      <w:marRight w:val="0"/>
      <w:marTop w:val="0"/>
      <w:marBottom w:val="0"/>
      <w:divBdr>
        <w:top w:val="none" w:sz="0" w:space="0" w:color="auto"/>
        <w:left w:val="none" w:sz="0" w:space="0" w:color="auto"/>
        <w:bottom w:val="none" w:sz="0" w:space="0" w:color="auto"/>
        <w:right w:val="none" w:sz="0" w:space="0" w:color="auto"/>
      </w:divBdr>
    </w:div>
    <w:div w:id="397018891">
      <w:bodyDiv w:val="1"/>
      <w:marLeft w:val="0"/>
      <w:marRight w:val="0"/>
      <w:marTop w:val="0"/>
      <w:marBottom w:val="0"/>
      <w:divBdr>
        <w:top w:val="none" w:sz="0" w:space="0" w:color="auto"/>
        <w:left w:val="none" w:sz="0" w:space="0" w:color="auto"/>
        <w:bottom w:val="none" w:sz="0" w:space="0" w:color="auto"/>
        <w:right w:val="none" w:sz="0" w:space="0" w:color="auto"/>
      </w:divBdr>
    </w:div>
    <w:div w:id="401299030">
      <w:bodyDiv w:val="1"/>
      <w:marLeft w:val="0"/>
      <w:marRight w:val="0"/>
      <w:marTop w:val="0"/>
      <w:marBottom w:val="0"/>
      <w:divBdr>
        <w:top w:val="none" w:sz="0" w:space="0" w:color="auto"/>
        <w:left w:val="none" w:sz="0" w:space="0" w:color="auto"/>
        <w:bottom w:val="none" w:sz="0" w:space="0" w:color="auto"/>
        <w:right w:val="none" w:sz="0" w:space="0" w:color="auto"/>
      </w:divBdr>
    </w:div>
    <w:div w:id="486173382">
      <w:bodyDiv w:val="1"/>
      <w:marLeft w:val="0"/>
      <w:marRight w:val="0"/>
      <w:marTop w:val="0"/>
      <w:marBottom w:val="0"/>
      <w:divBdr>
        <w:top w:val="none" w:sz="0" w:space="0" w:color="auto"/>
        <w:left w:val="none" w:sz="0" w:space="0" w:color="auto"/>
        <w:bottom w:val="none" w:sz="0" w:space="0" w:color="auto"/>
        <w:right w:val="none" w:sz="0" w:space="0" w:color="auto"/>
      </w:divBdr>
    </w:div>
    <w:div w:id="586811953">
      <w:bodyDiv w:val="1"/>
      <w:marLeft w:val="0"/>
      <w:marRight w:val="0"/>
      <w:marTop w:val="0"/>
      <w:marBottom w:val="0"/>
      <w:divBdr>
        <w:top w:val="none" w:sz="0" w:space="0" w:color="auto"/>
        <w:left w:val="none" w:sz="0" w:space="0" w:color="auto"/>
        <w:bottom w:val="none" w:sz="0" w:space="0" w:color="auto"/>
        <w:right w:val="none" w:sz="0" w:space="0" w:color="auto"/>
      </w:divBdr>
    </w:div>
    <w:div w:id="598218681">
      <w:bodyDiv w:val="1"/>
      <w:marLeft w:val="0"/>
      <w:marRight w:val="0"/>
      <w:marTop w:val="0"/>
      <w:marBottom w:val="0"/>
      <w:divBdr>
        <w:top w:val="none" w:sz="0" w:space="0" w:color="auto"/>
        <w:left w:val="none" w:sz="0" w:space="0" w:color="auto"/>
        <w:bottom w:val="none" w:sz="0" w:space="0" w:color="auto"/>
        <w:right w:val="none" w:sz="0" w:space="0" w:color="auto"/>
      </w:divBdr>
    </w:div>
    <w:div w:id="636951394">
      <w:bodyDiv w:val="1"/>
      <w:marLeft w:val="0"/>
      <w:marRight w:val="0"/>
      <w:marTop w:val="0"/>
      <w:marBottom w:val="0"/>
      <w:divBdr>
        <w:top w:val="none" w:sz="0" w:space="0" w:color="auto"/>
        <w:left w:val="none" w:sz="0" w:space="0" w:color="auto"/>
        <w:bottom w:val="none" w:sz="0" w:space="0" w:color="auto"/>
        <w:right w:val="none" w:sz="0" w:space="0" w:color="auto"/>
      </w:divBdr>
    </w:div>
    <w:div w:id="659112537">
      <w:bodyDiv w:val="1"/>
      <w:marLeft w:val="0"/>
      <w:marRight w:val="0"/>
      <w:marTop w:val="0"/>
      <w:marBottom w:val="0"/>
      <w:divBdr>
        <w:top w:val="none" w:sz="0" w:space="0" w:color="auto"/>
        <w:left w:val="none" w:sz="0" w:space="0" w:color="auto"/>
        <w:bottom w:val="none" w:sz="0" w:space="0" w:color="auto"/>
        <w:right w:val="none" w:sz="0" w:space="0" w:color="auto"/>
      </w:divBdr>
    </w:div>
    <w:div w:id="695618553">
      <w:bodyDiv w:val="1"/>
      <w:marLeft w:val="0"/>
      <w:marRight w:val="0"/>
      <w:marTop w:val="0"/>
      <w:marBottom w:val="0"/>
      <w:divBdr>
        <w:top w:val="none" w:sz="0" w:space="0" w:color="auto"/>
        <w:left w:val="none" w:sz="0" w:space="0" w:color="auto"/>
        <w:bottom w:val="none" w:sz="0" w:space="0" w:color="auto"/>
        <w:right w:val="none" w:sz="0" w:space="0" w:color="auto"/>
      </w:divBdr>
    </w:div>
    <w:div w:id="773475331">
      <w:bodyDiv w:val="1"/>
      <w:marLeft w:val="0"/>
      <w:marRight w:val="0"/>
      <w:marTop w:val="0"/>
      <w:marBottom w:val="0"/>
      <w:divBdr>
        <w:top w:val="none" w:sz="0" w:space="0" w:color="auto"/>
        <w:left w:val="none" w:sz="0" w:space="0" w:color="auto"/>
        <w:bottom w:val="none" w:sz="0" w:space="0" w:color="auto"/>
        <w:right w:val="none" w:sz="0" w:space="0" w:color="auto"/>
      </w:divBdr>
    </w:div>
    <w:div w:id="885601814">
      <w:bodyDiv w:val="1"/>
      <w:marLeft w:val="0"/>
      <w:marRight w:val="0"/>
      <w:marTop w:val="0"/>
      <w:marBottom w:val="0"/>
      <w:divBdr>
        <w:top w:val="none" w:sz="0" w:space="0" w:color="auto"/>
        <w:left w:val="none" w:sz="0" w:space="0" w:color="auto"/>
        <w:bottom w:val="none" w:sz="0" w:space="0" w:color="auto"/>
        <w:right w:val="none" w:sz="0" w:space="0" w:color="auto"/>
      </w:divBdr>
    </w:div>
    <w:div w:id="900604303">
      <w:bodyDiv w:val="1"/>
      <w:marLeft w:val="0"/>
      <w:marRight w:val="0"/>
      <w:marTop w:val="0"/>
      <w:marBottom w:val="0"/>
      <w:divBdr>
        <w:top w:val="none" w:sz="0" w:space="0" w:color="auto"/>
        <w:left w:val="none" w:sz="0" w:space="0" w:color="auto"/>
        <w:bottom w:val="none" w:sz="0" w:space="0" w:color="auto"/>
        <w:right w:val="none" w:sz="0" w:space="0" w:color="auto"/>
      </w:divBdr>
    </w:div>
    <w:div w:id="925916148">
      <w:bodyDiv w:val="1"/>
      <w:marLeft w:val="0"/>
      <w:marRight w:val="0"/>
      <w:marTop w:val="0"/>
      <w:marBottom w:val="0"/>
      <w:divBdr>
        <w:top w:val="none" w:sz="0" w:space="0" w:color="auto"/>
        <w:left w:val="none" w:sz="0" w:space="0" w:color="auto"/>
        <w:bottom w:val="none" w:sz="0" w:space="0" w:color="auto"/>
        <w:right w:val="none" w:sz="0" w:space="0" w:color="auto"/>
      </w:divBdr>
    </w:div>
    <w:div w:id="936251271">
      <w:bodyDiv w:val="1"/>
      <w:marLeft w:val="0"/>
      <w:marRight w:val="0"/>
      <w:marTop w:val="0"/>
      <w:marBottom w:val="0"/>
      <w:divBdr>
        <w:top w:val="none" w:sz="0" w:space="0" w:color="auto"/>
        <w:left w:val="none" w:sz="0" w:space="0" w:color="auto"/>
        <w:bottom w:val="none" w:sz="0" w:space="0" w:color="auto"/>
        <w:right w:val="none" w:sz="0" w:space="0" w:color="auto"/>
      </w:divBdr>
    </w:div>
    <w:div w:id="979261180">
      <w:bodyDiv w:val="1"/>
      <w:marLeft w:val="0"/>
      <w:marRight w:val="0"/>
      <w:marTop w:val="0"/>
      <w:marBottom w:val="0"/>
      <w:divBdr>
        <w:top w:val="none" w:sz="0" w:space="0" w:color="auto"/>
        <w:left w:val="none" w:sz="0" w:space="0" w:color="auto"/>
        <w:bottom w:val="none" w:sz="0" w:space="0" w:color="auto"/>
        <w:right w:val="none" w:sz="0" w:space="0" w:color="auto"/>
      </w:divBdr>
    </w:div>
    <w:div w:id="1015813639">
      <w:bodyDiv w:val="1"/>
      <w:marLeft w:val="0"/>
      <w:marRight w:val="0"/>
      <w:marTop w:val="0"/>
      <w:marBottom w:val="0"/>
      <w:divBdr>
        <w:top w:val="none" w:sz="0" w:space="0" w:color="auto"/>
        <w:left w:val="none" w:sz="0" w:space="0" w:color="auto"/>
        <w:bottom w:val="none" w:sz="0" w:space="0" w:color="auto"/>
        <w:right w:val="none" w:sz="0" w:space="0" w:color="auto"/>
      </w:divBdr>
    </w:div>
    <w:div w:id="1104224685">
      <w:bodyDiv w:val="1"/>
      <w:marLeft w:val="0"/>
      <w:marRight w:val="0"/>
      <w:marTop w:val="0"/>
      <w:marBottom w:val="0"/>
      <w:divBdr>
        <w:top w:val="none" w:sz="0" w:space="0" w:color="auto"/>
        <w:left w:val="none" w:sz="0" w:space="0" w:color="auto"/>
        <w:bottom w:val="none" w:sz="0" w:space="0" w:color="auto"/>
        <w:right w:val="none" w:sz="0" w:space="0" w:color="auto"/>
      </w:divBdr>
    </w:div>
    <w:div w:id="1130592275">
      <w:bodyDiv w:val="1"/>
      <w:marLeft w:val="0"/>
      <w:marRight w:val="0"/>
      <w:marTop w:val="0"/>
      <w:marBottom w:val="0"/>
      <w:divBdr>
        <w:top w:val="none" w:sz="0" w:space="0" w:color="auto"/>
        <w:left w:val="none" w:sz="0" w:space="0" w:color="auto"/>
        <w:bottom w:val="none" w:sz="0" w:space="0" w:color="auto"/>
        <w:right w:val="none" w:sz="0" w:space="0" w:color="auto"/>
      </w:divBdr>
    </w:div>
    <w:div w:id="1264418203">
      <w:bodyDiv w:val="1"/>
      <w:marLeft w:val="0"/>
      <w:marRight w:val="0"/>
      <w:marTop w:val="0"/>
      <w:marBottom w:val="0"/>
      <w:divBdr>
        <w:top w:val="none" w:sz="0" w:space="0" w:color="auto"/>
        <w:left w:val="none" w:sz="0" w:space="0" w:color="auto"/>
        <w:bottom w:val="none" w:sz="0" w:space="0" w:color="auto"/>
        <w:right w:val="none" w:sz="0" w:space="0" w:color="auto"/>
      </w:divBdr>
    </w:div>
    <w:div w:id="1284264927">
      <w:bodyDiv w:val="1"/>
      <w:marLeft w:val="0"/>
      <w:marRight w:val="0"/>
      <w:marTop w:val="0"/>
      <w:marBottom w:val="0"/>
      <w:divBdr>
        <w:top w:val="none" w:sz="0" w:space="0" w:color="auto"/>
        <w:left w:val="none" w:sz="0" w:space="0" w:color="auto"/>
        <w:bottom w:val="none" w:sz="0" w:space="0" w:color="auto"/>
        <w:right w:val="none" w:sz="0" w:space="0" w:color="auto"/>
      </w:divBdr>
    </w:div>
    <w:div w:id="1347751587">
      <w:bodyDiv w:val="1"/>
      <w:marLeft w:val="0"/>
      <w:marRight w:val="0"/>
      <w:marTop w:val="0"/>
      <w:marBottom w:val="0"/>
      <w:divBdr>
        <w:top w:val="none" w:sz="0" w:space="0" w:color="auto"/>
        <w:left w:val="none" w:sz="0" w:space="0" w:color="auto"/>
        <w:bottom w:val="none" w:sz="0" w:space="0" w:color="auto"/>
        <w:right w:val="none" w:sz="0" w:space="0" w:color="auto"/>
      </w:divBdr>
    </w:div>
    <w:div w:id="1382482419">
      <w:bodyDiv w:val="1"/>
      <w:marLeft w:val="0"/>
      <w:marRight w:val="0"/>
      <w:marTop w:val="0"/>
      <w:marBottom w:val="0"/>
      <w:divBdr>
        <w:top w:val="none" w:sz="0" w:space="0" w:color="auto"/>
        <w:left w:val="none" w:sz="0" w:space="0" w:color="auto"/>
        <w:bottom w:val="none" w:sz="0" w:space="0" w:color="auto"/>
        <w:right w:val="none" w:sz="0" w:space="0" w:color="auto"/>
      </w:divBdr>
    </w:div>
    <w:div w:id="1445660733">
      <w:bodyDiv w:val="1"/>
      <w:marLeft w:val="0"/>
      <w:marRight w:val="0"/>
      <w:marTop w:val="0"/>
      <w:marBottom w:val="0"/>
      <w:divBdr>
        <w:top w:val="none" w:sz="0" w:space="0" w:color="auto"/>
        <w:left w:val="none" w:sz="0" w:space="0" w:color="auto"/>
        <w:bottom w:val="none" w:sz="0" w:space="0" w:color="auto"/>
        <w:right w:val="none" w:sz="0" w:space="0" w:color="auto"/>
      </w:divBdr>
    </w:div>
    <w:div w:id="1446078385">
      <w:bodyDiv w:val="1"/>
      <w:marLeft w:val="0"/>
      <w:marRight w:val="0"/>
      <w:marTop w:val="0"/>
      <w:marBottom w:val="0"/>
      <w:divBdr>
        <w:top w:val="none" w:sz="0" w:space="0" w:color="auto"/>
        <w:left w:val="none" w:sz="0" w:space="0" w:color="auto"/>
        <w:bottom w:val="none" w:sz="0" w:space="0" w:color="auto"/>
        <w:right w:val="none" w:sz="0" w:space="0" w:color="auto"/>
      </w:divBdr>
    </w:div>
    <w:div w:id="1517309481">
      <w:bodyDiv w:val="1"/>
      <w:marLeft w:val="0"/>
      <w:marRight w:val="0"/>
      <w:marTop w:val="0"/>
      <w:marBottom w:val="0"/>
      <w:divBdr>
        <w:top w:val="none" w:sz="0" w:space="0" w:color="auto"/>
        <w:left w:val="none" w:sz="0" w:space="0" w:color="auto"/>
        <w:bottom w:val="none" w:sz="0" w:space="0" w:color="auto"/>
        <w:right w:val="none" w:sz="0" w:space="0" w:color="auto"/>
      </w:divBdr>
    </w:div>
    <w:div w:id="1537961429">
      <w:bodyDiv w:val="1"/>
      <w:marLeft w:val="0"/>
      <w:marRight w:val="0"/>
      <w:marTop w:val="0"/>
      <w:marBottom w:val="0"/>
      <w:divBdr>
        <w:top w:val="none" w:sz="0" w:space="0" w:color="auto"/>
        <w:left w:val="none" w:sz="0" w:space="0" w:color="auto"/>
        <w:bottom w:val="none" w:sz="0" w:space="0" w:color="auto"/>
        <w:right w:val="none" w:sz="0" w:space="0" w:color="auto"/>
      </w:divBdr>
    </w:div>
    <w:div w:id="1601908781">
      <w:bodyDiv w:val="1"/>
      <w:marLeft w:val="0"/>
      <w:marRight w:val="0"/>
      <w:marTop w:val="0"/>
      <w:marBottom w:val="0"/>
      <w:divBdr>
        <w:top w:val="none" w:sz="0" w:space="0" w:color="auto"/>
        <w:left w:val="none" w:sz="0" w:space="0" w:color="auto"/>
        <w:bottom w:val="none" w:sz="0" w:space="0" w:color="auto"/>
        <w:right w:val="none" w:sz="0" w:space="0" w:color="auto"/>
      </w:divBdr>
    </w:div>
    <w:div w:id="1629504163">
      <w:bodyDiv w:val="1"/>
      <w:marLeft w:val="0"/>
      <w:marRight w:val="0"/>
      <w:marTop w:val="0"/>
      <w:marBottom w:val="0"/>
      <w:divBdr>
        <w:top w:val="none" w:sz="0" w:space="0" w:color="auto"/>
        <w:left w:val="none" w:sz="0" w:space="0" w:color="auto"/>
        <w:bottom w:val="none" w:sz="0" w:space="0" w:color="auto"/>
        <w:right w:val="none" w:sz="0" w:space="0" w:color="auto"/>
      </w:divBdr>
    </w:div>
    <w:div w:id="1702390294">
      <w:bodyDiv w:val="1"/>
      <w:marLeft w:val="0"/>
      <w:marRight w:val="0"/>
      <w:marTop w:val="0"/>
      <w:marBottom w:val="0"/>
      <w:divBdr>
        <w:top w:val="none" w:sz="0" w:space="0" w:color="auto"/>
        <w:left w:val="none" w:sz="0" w:space="0" w:color="auto"/>
        <w:bottom w:val="none" w:sz="0" w:space="0" w:color="auto"/>
        <w:right w:val="none" w:sz="0" w:space="0" w:color="auto"/>
      </w:divBdr>
    </w:div>
    <w:div w:id="1791633177">
      <w:bodyDiv w:val="1"/>
      <w:marLeft w:val="0"/>
      <w:marRight w:val="0"/>
      <w:marTop w:val="0"/>
      <w:marBottom w:val="0"/>
      <w:divBdr>
        <w:top w:val="none" w:sz="0" w:space="0" w:color="auto"/>
        <w:left w:val="none" w:sz="0" w:space="0" w:color="auto"/>
        <w:bottom w:val="none" w:sz="0" w:space="0" w:color="auto"/>
        <w:right w:val="none" w:sz="0" w:space="0" w:color="auto"/>
      </w:divBdr>
    </w:div>
    <w:div w:id="1889494533">
      <w:bodyDiv w:val="1"/>
      <w:marLeft w:val="0"/>
      <w:marRight w:val="0"/>
      <w:marTop w:val="0"/>
      <w:marBottom w:val="0"/>
      <w:divBdr>
        <w:top w:val="none" w:sz="0" w:space="0" w:color="auto"/>
        <w:left w:val="none" w:sz="0" w:space="0" w:color="auto"/>
        <w:bottom w:val="none" w:sz="0" w:space="0" w:color="auto"/>
        <w:right w:val="none" w:sz="0" w:space="0" w:color="auto"/>
      </w:divBdr>
    </w:div>
    <w:div w:id="1890998537">
      <w:bodyDiv w:val="1"/>
      <w:marLeft w:val="0"/>
      <w:marRight w:val="0"/>
      <w:marTop w:val="0"/>
      <w:marBottom w:val="0"/>
      <w:divBdr>
        <w:top w:val="none" w:sz="0" w:space="0" w:color="auto"/>
        <w:left w:val="none" w:sz="0" w:space="0" w:color="auto"/>
        <w:bottom w:val="none" w:sz="0" w:space="0" w:color="auto"/>
        <w:right w:val="none" w:sz="0" w:space="0" w:color="auto"/>
      </w:divBdr>
    </w:div>
    <w:div w:id="1905526520">
      <w:bodyDiv w:val="1"/>
      <w:marLeft w:val="0"/>
      <w:marRight w:val="0"/>
      <w:marTop w:val="0"/>
      <w:marBottom w:val="0"/>
      <w:divBdr>
        <w:top w:val="none" w:sz="0" w:space="0" w:color="auto"/>
        <w:left w:val="none" w:sz="0" w:space="0" w:color="auto"/>
        <w:bottom w:val="none" w:sz="0" w:space="0" w:color="auto"/>
        <w:right w:val="none" w:sz="0" w:space="0" w:color="auto"/>
      </w:divBdr>
    </w:div>
    <w:div w:id="1948612699">
      <w:bodyDiv w:val="1"/>
      <w:marLeft w:val="0"/>
      <w:marRight w:val="0"/>
      <w:marTop w:val="0"/>
      <w:marBottom w:val="0"/>
      <w:divBdr>
        <w:top w:val="none" w:sz="0" w:space="0" w:color="auto"/>
        <w:left w:val="none" w:sz="0" w:space="0" w:color="auto"/>
        <w:bottom w:val="none" w:sz="0" w:space="0" w:color="auto"/>
        <w:right w:val="none" w:sz="0" w:space="0" w:color="auto"/>
      </w:divBdr>
    </w:div>
    <w:div w:id="2001227583">
      <w:bodyDiv w:val="1"/>
      <w:marLeft w:val="0"/>
      <w:marRight w:val="0"/>
      <w:marTop w:val="0"/>
      <w:marBottom w:val="0"/>
      <w:divBdr>
        <w:top w:val="none" w:sz="0" w:space="0" w:color="auto"/>
        <w:left w:val="none" w:sz="0" w:space="0" w:color="auto"/>
        <w:bottom w:val="none" w:sz="0" w:space="0" w:color="auto"/>
        <w:right w:val="none" w:sz="0" w:space="0" w:color="auto"/>
      </w:divBdr>
    </w:div>
    <w:div w:id="2023194241">
      <w:bodyDiv w:val="1"/>
      <w:marLeft w:val="0"/>
      <w:marRight w:val="0"/>
      <w:marTop w:val="0"/>
      <w:marBottom w:val="0"/>
      <w:divBdr>
        <w:top w:val="none" w:sz="0" w:space="0" w:color="auto"/>
        <w:left w:val="none" w:sz="0" w:space="0" w:color="auto"/>
        <w:bottom w:val="none" w:sz="0" w:space="0" w:color="auto"/>
        <w:right w:val="none" w:sz="0" w:space="0" w:color="auto"/>
      </w:divBdr>
    </w:div>
    <w:div w:id="2083328313">
      <w:bodyDiv w:val="1"/>
      <w:marLeft w:val="0"/>
      <w:marRight w:val="0"/>
      <w:marTop w:val="0"/>
      <w:marBottom w:val="0"/>
      <w:divBdr>
        <w:top w:val="none" w:sz="0" w:space="0" w:color="auto"/>
        <w:left w:val="none" w:sz="0" w:space="0" w:color="auto"/>
        <w:bottom w:val="none" w:sz="0" w:space="0" w:color="auto"/>
        <w:right w:val="none" w:sz="0" w:space="0" w:color="auto"/>
      </w:divBdr>
    </w:div>
    <w:div w:id="2085881364">
      <w:bodyDiv w:val="1"/>
      <w:marLeft w:val="0"/>
      <w:marRight w:val="0"/>
      <w:marTop w:val="0"/>
      <w:marBottom w:val="0"/>
      <w:divBdr>
        <w:top w:val="none" w:sz="0" w:space="0" w:color="auto"/>
        <w:left w:val="none" w:sz="0" w:space="0" w:color="auto"/>
        <w:bottom w:val="none" w:sz="0" w:space="0" w:color="auto"/>
        <w:right w:val="none" w:sz="0" w:space="0" w:color="auto"/>
      </w:divBdr>
    </w:div>
    <w:div w:id="2093507720">
      <w:bodyDiv w:val="1"/>
      <w:marLeft w:val="0"/>
      <w:marRight w:val="0"/>
      <w:marTop w:val="0"/>
      <w:marBottom w:val="0"/>
      <w:divBdr>
        <w:top w:val="none" w:sz="0" w:space="0" w:color="auto"/>
        <w:left w:val="none" w:sz="0" w:space="0" w:color="auto"/>
        <w:bottom w:val="none" w:sz="0" w:space="0" w:color="auto"/>
        <w:right w:val="none" w:sz="0" w:space="0" w:color="auto"/>
      </w:divBdr>
    </w:div>
    <w:div w:id="209847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23F9A-A717-42AA-B112-9E42BD44B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5841</Words>
  <Characters>32126</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 de Windows</dc:creator>
  <cp:lastModifiedBy>Thelma Patricia Garcia Hernandez</cp:lastModifiedBy>
  <cp:revision>3</cp:revision>
  <cp:lastPrinted>2018-11-09T21:20:00Z</cp:lastPrinted>
  <dcterms:created xsi:type="dcterms:W3CDTF">2018-11-09T21:20:00Z</dcterms:created>
  <dcterms:modified xsi:type="dcterms:W3CDTF">2018-11-09T21:20:00Z</dcterms:modified>
</cp:coreProperties>
</file>